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F7" w:rsidRPr="00FC74CC" w:rsidRDefault="00BD69F7" w:rsidP="00BD69F7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74C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C5612AE" wp14:editId="2D176E23">
            <wp:extent cx="476250" cy="628650"/>
            <wp:effectExtent l="0" t="0" r="0" b="0"/>
            <wp:docPr id="2" name="Рисунок 2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9F7" w:rsidRPr="00FC74CC" w:rsidRDefault="00BD69F7" w:rsidP="00BD69F7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BD69F7" w:rsidRPr="00FC74CC" w:rsidRDefault="00BD69F7" w:rsidP="00BD69F7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BD69F7" w:rsidRPr="00FC74CC" w:rsidRDefault="00BD69F7" w:rsidP="00BD69F7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BD69F7" w:rsidRPr="00FC74CC" w:rsidRDefault="00C044F4" w:rsidP="00BD69F7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C044F4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24 березня</w:t>
      </w:r>
      <w:r w:rsidR="00BD69F7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53619E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 w:rsidR="00BD69F7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r w:rsidR="00BD69F7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BD69F7" w:rsidRPr="00FC74CC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BD69F7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BD69F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</w:t>
      </w:r>
      <w:r w:rsidRPr="00C044F4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30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</w:t>
      </w:r>
    </w:p>
    <w:p w:rsidR="00BD69F7" w:rsidRDefault="00BD69F7" w:rsidP="00BD69F7">
      <w:pPr>
        <w:spacing w:after="0" w:line="240" w:lineRule="auto"/>
        <w:ind w:right="55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667F4F" w:rsidRDefault="00667F4F" w:rsidP="00BD69F7">
      <w:pPr>
        <w:spacing w:after="0" w:line="240" w:lineRule="auto"/>
        <w:ind w:right="55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667F4F" w:rsidRPr="00A90AE4" w:rsidRDefault="00667F4F" w:rsidP="00BD69F7">
      <w:pPr>
        <w:spacing w:after="0" w:line="240" w:lineRule="auto"/>
        <w:ind w:right="55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BD69F7" w:rsidRPr="00FC74CC" w:rsidRDefault="00BD69F7" w:rsidP="00BD69F7">
      <w:pPr>
        <w:spacing w:after="0" w:line="240" w:lineRule="auto"/>
        <w:ind w:right="55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FC74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 затвердження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П</w:t>
      </w:r>
      <w:r w:rsidRPr="00FC74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оложення про відділ з питань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правового забезпечення</w:t>
      </w:r>
      <w:r w:rsidRPr="00FC74C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FC74C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апарату</w:t>
      </w:r>
      <w:proofErr w:type="spellEnd"/>
      <w:r w:rsidRPr="00FC74C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FC74C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райдержадміністрації</w:t>
      </w:r>
      <w:proofErr w:type="spellEnd"/>
    </w:p>
    <w:p w:rsidR="00BD69F7" w:rsidRDefault="00BD69F7" w:rsidP="00BD69F7">
      <w:pPr>
        <w:spacing w:after="0" w:line="240" w:lineRule="auto"/>
        <w:ind w:left="550" w:firstLine="55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7F4F" w:rsidRPr="00FC74CC" w:rsidRDefault="00667F4F" w:rsidP="00BD69F7">
      <w:pPr>
        <w:spacing w:after="0" w:line="240" w:lineRule="auto"/>
        <w:ind w:left="550" w:firstLine="55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9F7" w:rsidRPr="00674833" w:rsidRDefault="00BD69F7" w:rsidP="00BD69F7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4C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D69F7"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статей 5, 6 Закону України «Про місцеві державні адміністрації»,  постанови Кабінету Міністрів України від 26 вересня 2012 року №887 «Про затвердження Типового положення про структурний підрозділ місцевої державної адміністрації» (із змінами), розпорядження райдержадміністрації від 30 вересня 2024 року №74 “Про затвердження Регламенту </w:t>
      </w:r>
      <w:proofErr w:type="spellStart"/>
      <w:r w:rsidRPr="00BD69F7">
        <w:rPr>
          <w:rFonts w:ascii="Times New Roman" w:eastAsia="Calibri" w:hAnsi="Times New Roman" w:cs="Times New Roman"/>
          <w:sz w:val="28"/>
          <w:szCs w:val="28"/>
        </w:rPr>
        <w:t>Стрийської</w:t>
      </w:r>
      <w:proofErr w:type="spellEnd"/>
      <w:r w:rsidRPr="00BD69F7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451433">
        <w:rPr>
          <w:rFonts w:ascii="Times New Roman" w:eastAsia="Calibri" w:hAnsi="Times New Roman" w:cs="Times New Roman"/>
          <w:sz w:val="28"/>
          <w:szCs w:val="28"/>
        </w:rPr>
        <w:t>айонної державної адміністрації</w:t>
      </w:r>
      <w:r w:rsidR="00451433" w:rsidRPr="00451433">
        <w:rPr>
          <w:rFonts w:ascii="Times New Roman" w:eastAsia="Calibri" w:hAnsi="Times New Roman" w:cs="Times New Roman"/>
          <w:sz w:val="28"/>
          <w:szCs w:val="28"/>
        </w:rPr>
        <w:t xml:space="preserve">”, </w:t>
      </w:r>
      <w:r w:rsidR="00674833" w:rsidRPr="00674833">
        <w:rPr>
          <w:rFonts w:ascii="Times New Roman" w:eastAsia="Calibri" w:hAnsi="Times New Roman" w:cs="Times New Roman"/>
          <w:sz w:val="28"/>
          <w:szCs w:val="28"/>
        </w:rPr>
        <w:t>Регламенту</w:t>
      </w:r>
      <w:r w:rsidR="00D9032D" w:rsidRPr="00674833">
        <w:rPr>
          <w:rFonts w:ascii="Times New Roman" w:eastAsia="Calibri" w:hAnsi="Times New Roman" w:cs="Times New Roman"/>
          <w:sz w:val="28"/>
          <w:szCs w:val="28"/>
        </w:rPr>
        <w:t xml:space="preserve"> Львівської обласної державної адміністрації</w:t>
      </w:r>
    </w:p>
    <w:p w:rsidR="00BD69F7" w:rsidRPr="00674833" w:rsidRDefault="00BD69F7" w:rsidP="00BD69F7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69F7" w:rsidRDefault="00BD69F7" w:rsidP="00BD69F7">
      <w:pPr>
        <w:ind w:firstLine="55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C74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ЗОБОВ’ЯЗУЮ: </w:t>
      </w:r>
    </w:p>
    <w:p w:rsidR="00BD69F7" w:rsidRPr="000D0C2C" w:rsidRDefault="00BD69F7" w:rsidP="00BD69F7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667F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Затвердити П</w:t>
      </w:r>
      <w:r w:rsidRPr="00FC74CC">
        <w:rPr>
          <w:rFonts w:ascii="Times New Roman" w:eastAsia="Calibri" w:hAnsi="Times New Roman" w:cs="Times New Roman"/>
          <w:sz w:val="28"/>
          <w:szCs w:val="28"/>
        </w:rPr>
        <w:t>оложення про відділ з питань правового забезпечення</w:t>
      </w:r>
      <w:r w:rsidRPr="00FC74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74CC">
        <w:rPr>
          <w:rFonts w:ascii="Times New Roman" w:eastAsia="Calibri" w:hAnsi="Times New Roman" w:cs="Times New Roman"/>
          <w:sz w:val="28"/>
          <w:szCs w:val="28"/>
          <w:lang w:val="ru-RU"/>
        </w:rPr>
        <w:t>апарату</w:t>
      </w:r>
      <w:proofErr w:type="spellEnd"/>
      <w:r w:rsidRPr="00FC74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74CC">
        <w:rPr>
          <w:rFonts w:ascii="Times New Roman" w:eastAsia="Calibri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Pr="00FC74CC">
        <w:rPr>
          <w:rFonts w:ascii="Times New Roman" w:eastAsia="Calibri" w:hAnsi="Times New Roman" w:cs="Times New Roman"/>
          <w:sz w:val="28"/>
          <w:szCs w:val="28"/>
        </w:rPr>
        <w:t>, що додається.</w:t>
      </w:r>
    </w:p>
    <w:p w:rsidR="00BD69F7" w:rsidRPr="00B871D0" w:rsidRDefault="00BD69F7" w:rsidP="004514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4CC">
        <w:rPr>
          <w:rFonts w:ascii="Times New Roman" w:eastAsia="Calibri" w:hAnsi="Times New Roman" w:cs="Times New Roman"/>
          <w:sz w:val="28"/>
          <w:szCs w:val="28"/>
        </w:rPr>
        <w:t>2.</w:t>
      </w:r>
      <w:r w:rsidR="00667F4F">
        <w:t xml:space="preserve"> </w:t>
      </w:r>
      <w:r w:rsidR="00451433" w:rsidRPr="00451433">
        <w:rPr>
          <w:rFonts w:ascii="Times New Roman" w:eastAsia="Calibri" w:hAnsi="Times New Roman" w:cs="Times New Roman"/>
          <w:sz w:val="28"/>
          <w:szCs w:val="28"/>
        </w:rPr>
        <w:t>Визнати таким, що втратило чинність розпорядження районної державної адміністрації від 02 жовтня 2024 року №77 “Про затвердження положення про відділ з питань правового забезпечення, запобігання та виявлення корупції”.</w:t>
      </w:r>
    </w:p>
    <w:p w:rsidR="00BD69F7" w:rsidRPr="00FC74CC" w:rsidRDefault="00BD69F7" w:rsidP="00BD69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4CC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Pr="00FC74CC">
        <w:rPr>
          <w:rFonts w:ascii="Times New Roman" w:eastAsia="Calibri" w:hAnsi="Times New Roman" w:cs="Times New Roman"/>
          <w:sz w:val="28"/>
          <w:szCs w:val="28"/>
        </w:rPr>
        <w:t> </w:t>
      </w:r>
      <w:r w:rsidR="00667F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74CC">
        <w:rPr>
          <w:rFonts w:ascii="Times New Roman" w:eastAsia="Calibri" w:hAnsi="Times New Roman" w:cs="Times New Roman"/>
          <w:sz w:val="28"/>
          <w:szCs w:val="28"/>
        </w:rPr>
        <w:t>Контроль за виконанням розпорядження</w:t>
      </w:r>
      <w:r w:rsidR="00F17AB6">
        <w:rPr>
          <w:rFonts w:ascii="Times New Roman" w:eastAsia="Calibri" w:hAnsi="Times New Roman" w:cs="Times New Roman"/>
          <w:sz w:val="28"/>
          <w:szCs w:val="28"/>
        </w:rPr>
        <w:t xml:space="preserve"> покласти на керівника апарату</w:t>
      </w:r>
      <w:r w:rsidRPr="00FC74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69F7" w:rsidRPr="00FC74CC" w:rsidRDefault="00BD69F7" w:rsidP="00BD69F7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D69F7" w:rsidRPr="00FC74CC" w:rsidRDefault="00BD69F7" w:rsidP="00BD69F7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D69F7" w:rsidRPr="00FC74CC" w:rsidRDefault="00BD69F7" w:rsidP="00BD69F7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D69F7" w:rsidRPr="00FC74CC" w:rsidRDefault="00BD69F7" w:rsidP="00BD69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74CC">
        <w:rPr>
          <w:rFonts w:ascii="Times New Roman" w:eastAsia="Calibri" w:hAnsi="Times New Roman" w:cs="Times New Roman"/>
          <w:b/>
          <w:sz w:val="28"/>
          <w:szCs w:val="28"/>
        </w:rPr>
        <w:t xml:space="preserve"> Голова                                                                                             Богдан ЯНКО</w:t>
      </w:r>
    </w:p>
    <w:p w:rsidR="00BD69F7" w:rsidRPr="00B871D0" w:rsidRDefault="00BD69F7" w:rsidP="00BD69F7">
      <w:pPr>
        <w:rPr>
          <w:lang w:val="ru-RU"/>
        </w:rPr>
      </w:pPr>
    </w:p>
    <w:p w:rsidR="00625D71" w:rsidRPr="00625D71" w:rsidRDefault="00625D71" w:rsidP="00625D71">
      <w:pPr>
        <w:rPr>
          <w:lang w:val="ru-RU"/>
        </w:rPr>
      </w:pPr>
    </w:p>
    <w:p w:rsidR="00625D71" w:rsidRPr="00625D71" w:rsidRDefault="00625D71" w:rsidP="00625D71">
      <w:pPr>
        <w:rPr>
          <w:lang w:val="ru-RU"/>
        </w:rPr>
      </w:pPr>
    </w:p>
    <w:p w:rsidR="00667F4F" w:rsidRDefault="00667F4F" w:rsidP="00625D71">
      <w:pPr>
        <w:spacing w:after="0" w:line="240" w:lineRule="auto"/>
        <w:ind w:left="48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47383" w:rsidRPr="00913FBF" w:rsidRDefault="00047383" w:rsidP="000473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13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ЗАТВЕРДЖЕНО</w:t>
      </w:r>
    </w:p>
    <w:p w:rsidR="00047383" w:rsidRPr="00913FBF" w:rsidRDefault="00047383" w:rsidP="000473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13FB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розпорядженням районної</w:t>
      </w:r>
    </w:p>
    <w:p w:rsidR="00047383" w:rsidRPr="00913FBF" w:rsidRDefault="00047383" w:rsidP="000473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913FB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державної адміністрації</w:t>
      </w:r>
    </w:p>
    <w:p w:rsidR="00047383" w:rsidRPr="00C044F4" w:rsidRDefault="00047383" w:rsidP="000473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pacing w:val="1"/>
          <w:sz w:val="26"/>
          <w:szCs w:val="26"/>
          <w:u w:val="single"/>
          <w:lang w:eastAsia="ru-RU"/>
        </w:rPr>
      </w:pPr>
      <w:bookmarkStart w:id="0" w:name="_GoBack"/>
      <w:bookmarkEnd w:id="0"/>
      <w:r w:rsidRPr="00913FB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від </w:t>
      </w:r>
      <w:r w:rsidR="00C044F4" w:rsidRPr="00C044F4">
        <w:rPr>
          <w:rFonts w:ascii="Times New Roman" w:eastAsia="Times New Roman" w:hAnsi="Times New Roman" w:cs="Times New Roman"/>
          <w:spacing w:val="1"/>
          <w:sz w:val="26"/>
          <w:szCs w:val="26"/>
          <w:u w:val="single"/>
          <w:lang w:eastAsia="ru-RU"/>
        </w:rPr>
        <w:t>24 березня</w:t>
      </w:r>
      <w:r w:rsidRPr="00913FB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5 року № </w:t>
      </w:r>
      <w:r w:rsidR="00C044F4" w:rsidRPr="00C044F4">
        <w:rPr>
          <w:rFonts w:ascii="Times New Roman" w:eastAsia="Times New Roman" w:hAnsi="Times New Roman" w:cs="Times New Roman"/>
          <w:spacing w:val="1"/>
          <w:sz w:val="26"/>
          <w:szCs w:val="26"/>
          <w:u w:val="single"/>
          <w:lang w:eastAsia="ru-RU"/>
        </w:rPr>
        <w:t>30</w:t>
      </w:r>
    </w:p>
    <w:p w:rsidR="00047383" w:rsidRDefault="00047383" w:rsidP="0004738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625D71" w:rsidRPr="00047383" w:rsidRDefault="00625D71" w:rsidP="00625D7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25D71" w:rsidRPr="00C6380C" w:rsidRDefault="00625D71" w:rsidP="00625D7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ПОЛОЖЕННЯ</w:t>
      </w:r>
    </w:p>
    <w:p w:rsidR="00625D71" w:rsidRPr="00C6380C" w:rsidRDefault="00625D71" w:rsidP="00625D7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C6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відділ з питань правового забезпечення</w:t>
      </w:r>
      <w:r w:rsidRPr="00C6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r w:rsidRPr="00C6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апарату </w:t>
      </w:r>
      <w:proofErr w:type="spellStart"/>
      <w:r w:rsidRPr="00C6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Стрийської</w:t>
      </w:r>
      <w:proofErr w:type="spellEnd"/>
      <w:r w:rsidRPr="00C63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районної державної адміністрації</w:t>
      </w:r>
    </w:p>
    <w:p w:rsidR="00625D71" w:rsidRPr="00C6380C" w:rsidRDefault="00625D71" w:rsidP="00625D7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625D71" w:rsidRPr="00C6380C" w:rsidRDefault="008B6ACD" w:rsidP="00625D7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1. Загальні положення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1.1.Відділ з питань правового забезпечення апарату 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Стрийської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районної державної адміністрації Львівської області (далі–відділ) утворюється розпорядженням голови районної державної адміністрації.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1.2.Відділ є структурним  підрозділом апарату 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Стрийської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районної державної адміністрації Львівської області.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1.3.У своїй діяльності відділ керується Конституцією та законами України, указами Президента України і постановами Верховної Ради України, прийнятими відповідно  до  Конституції та законів України, актами Кабінету Міністрів України, міжнародними договорами України,</w:t>
      </w:r>
      <w:r w:rsidR="002C1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C106C" w:rsidRPr="0045143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Регламентом Львівської обласної державної адміністрації</w:t>
      </w:r>
      <w:r w:rsidR="002C10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Регламентом 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Стрийської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районної державної адміністрації, розпорядженнями голови  районної державної адміністрації, цим Положенням, а також іншими нормативно-правовими актами.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1.4.</w:t>
      </w:r>
      <w:r w:rsidR="007C36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питань організації та проведення правової роботи відділ керується актами Мін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істерства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юстиції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України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3619E" w:rsidRPr="00A045DB" w:rsidRDefault="00E42338" w:rsidP="00BB51BA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1.5.</w:t>
      </w:r>
      <w:r w:rsidR="0053619E" w:rsidRPr="005361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19E" w:rsidRPr="00A04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підпорядковується керівнику апарату </w:t>
      </w:r>
      <w:proofErr w:type="spellStart"/>
      <w:r w:rsidR="0053619E" w:rsidRPr="00A045DB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Стрийської</w:t>
      </w:r>
      <w:proofErr w:type="spellEnd"/>
      <w:r w:rsidR="0053619E" w:rsidRPr="00A04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="007C3664" w:rsidRPr="00A04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айонної державної адміністрації, </w:t>
      </w:r>
      <w:proofErr w:type="spellStart"/>
      <w:r w:rsidR="00A045DB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оперативно</w:t>
      </w:r>
      <w:proofErr w:type="spellEnd"/>
      <w:r w:rsidR="00A045DB">
        <w:rPr>
          <w:rFonts w:ascii="Times New Roman" w:eastAsia="Times New Roman" w:hAnsi="Times New Roman" w:cs="Times New Roman"/>
          <w:sz w:val="28"/>
          <w:szCs w:val="28"/>
          <w:lang w:eastAsia="uk-UA"/>
        </w:rPr>
        <w:t>—</w:t>
      </w:r>
      <w:r w:rsidR="0053619E" w:rsidRPr="00A04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голові </w:t>
      </w:r>
      <w:proofErr w:type="spellStart"/>
      <w:r w:rsidR="0053619E" w:rsidRPr="00A045DB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Стрийської</w:t>
      </w:r>
      <w:proofErr w:type="spellEnd"/>
      <w:r w:rsidR="0053619E" w:rsidRPr="00A04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районної державної адміністрації </w:t>
      </w:r>
    </w:p>
    <w:p w:rsidR="00BB51BA" w:rsidRPr="00BB51BA" w:rsidRDefault="00625D71" w:rsidP="00BB51BA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1.6.</w:t>
      </w:r>
      <w:r w:rsidR="00BB51BA" w:rsidRPr="00BB51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</w:t>
      </w:r>
      <w:r w:rsidR="00341E72" w:rsidRPr="004514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ачальник</w:t>
      </w:r>
      <w:r w:rsidR="00146B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BB51BA" w:rsidRPr="004514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</w:t>
      </w:r>
      <w:r w:rsidR="00BB51BA" w:rsidRPr="00BB51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рацівників відділу призначає на посаду та звільняє з посади керівник апарату районної державної адміністрації згідно із зак</w:t>
      </w:r>
      <w:r w:rsidR="006C2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онодавством про державну службу та </w:t>
      </w:r>
      <w:r w:rsidR="0060759B" w:rsidRPr="0060759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кодексу законів «П</w:t>
      </w:r>
      <w:r w:rsidR="006C2DC8" w:rsidRPr="0060759B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працю України».</w:t>
      </w:r>
    </w:p>
    <w:p w:rsidR="00625D71" w:rsidRPr="00451433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14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Особа, що призначається на посаду начальника відділу повинна мати  вищу юридичну освіту, ступінь вищої освіти не нижче магістра (у </w:t>
      </w:r>
      <w:r w:rsidR="00A60F28" w:rsidRPr="00451433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разі коли особа, яка претендує на зайняття вакантної посади</w:t>
      </w:r>
      <w:r w:rsidRPr="004514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здобула вищу освіт</w:t>
      </w:r>
      <w:r w:rsidR="00A60F28" w:rsidRPr="004514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за освітньо-кваліфікаційним </w:t>
      </w:r>
      <w:r w:rsidRPr="004514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рівнем спеціаліста (повну вищу освіту) відповідно до  підпункту  2 пункту 2 розділу </w:t>
      </w:r>
      <w:r w:rsidRPr="0045143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XV</w:t>
      </w:r>
      <w:r w:rsidRPr="004514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«Прикінцеві та перехідні положення» Закону України «Про вищу освіту» така освіта прирівнюється  до вищої освіти ступеня магістра), </w:t>
      </w:r>
      <w:r w:rsidR="00833523" w:rsidRPr="0045143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досвід роботи на посадах державної служби категорій "Б" чи "В"</w:t>
      </w:r>
      <w:r w:rsidR="00C4535E" w:rsidRPr="004514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833523" w:rsidRPr="0045143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досвід служби в органах місцевого самоврядування, не менше одного року, вільне володіння державною мовою</w:t>
      </w:r>
      <w:r w:rsidRPr="004514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625D71" w:rsidRPr="00C6380C" w:rsidRDefault="00A60F28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час </w:t>
      </w:r>
      <w:r w:rsidR="006C2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відсутності </w:t>
      </w:r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</w:t>
      </w:r>
      <w:r w:rsidR="006C2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ика</w:t>
      </w:r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44F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відділу </w:t>
      </w:r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його обов’язки виконує </w:t>
      </w:r>
      <w:proofErr w:type="spellStart"/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визначена</w:t>
      </w:r>
      <w:proofErr w:type="spellEnd"/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844F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керівником</w:t>
      </w:r>
      <w:proofErr w:type="spellEnd"/>
      <w:r w:rsidR="00844F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844F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апарату</w:t>
      </w:r>
      <w:proofErr w:type="spellEnd"/>
      <w:r w:rsidR="00844F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особа</w:t>
      </w:r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51433" w:rsidRPr="00451433" w:rsidRDefault="00625D71" w:rsidP="00451433">
      <w:pPr>
        <w:spacing w:after="225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CD43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45143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44F71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="002F5A90" w:rsidRPr="00844F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A90" w:rsidRPr="00844F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під час виконання покладених на нього функцій взаємодіє із структурними підрозділами обласної державної адміністрації, районної </w:t>
      </w:r>
      <w:r w:rsidR="002F5A90" w:rsidRPr="00844F7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державної адміністрації, органами місцевого самоврядування району, правоохоронними органами, територіальними органами міністерств та інших центральних органів виконавчої влади, підприємствами, установами, організаціями різних форм власності відповідно до чинного законодавства України.</w:t>
      </w:r>
      <w:r w:rsidR="00451433" w:rsidRPr="0045143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cr/>
      </w:r>
    </w:p>
    <w:p w:rsidR="00625D71" w:rsidRPr="00625D71" w:rsidRDefault="00625D71" w:rsidP="00625D71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</w:p>
    <w:p w:rsidR="00625D71" w:rsidRDefault="00625D71" w:rsidP="00625D71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2. Завдання та функції</w:t>
      </w:r>
    </w:p>
    <w:p w:rsidR="001D4C78" w:rsidRPr="00C6380C" w:rsidRDefault="001D4C78" w:rsidP="00625D71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2.1.Основним завданням відділу є організація правової роботи, спрямованої на правильне застосування, неухильне дотримання та запобігання невиконанню вимог законодавства, інших нормативних актів. 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2.2.Відділ спрямовує, координує правову роботу, бере участь у підготовці проектів розпоряджень, що регулюють відносини структурних підрозділів райдержадміністрації.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2.3.Пропозиції відділу щодо приведення розпоряджень голови райдержадміністрації та інших документів у відповідність із законодавством є обов’язковими для розгляду відповідним керівником.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неврахування пропозицій відділу або часткового їх врахування відділ подає відповідному керівнику письмовий висновок до проекту акта.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2.4.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Відділ 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відповідно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покладених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нього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завдань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: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2.4.1.</w:t>
      </w:r>
      <w:r w:rsidR="00AC4E9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рганізовує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бере участь у забезпеченні реалізації правильного застосування законодавства, подає керівництву пропозиції щодо вирішення правових питань.</w:t>
      </w:r>
    </w:p>
    <w:p w:rsidR="00625D71" w:rsidRPr="00C6380C" w:rsidRDefault="00463BD6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2.4.2.</w:t>
      </w:r>
      <w:r w:rsidR="00AC4E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Організовує і</w:t>
      </w:r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веде претензійну та позовну роботу, представляє за дорученням голови райдержадміністрації інтереси районної державної адміністрації,</w:t>
      </w:r>
      <w:r w:rsidR="00C772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 структурних підрозділів у загальних та господарських судах усіх рівнів, інших органах пі</w:t>
      </w:r>
      <w:r w:rsidR="00C772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 час розгляду правових питань </w:t>
      </w:r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спорів, дає оцінку претензіям, що пред’явлені районній державній адміністрації.</w:t>
      </w:r>
    </w:p>
    <w:p w:rsidR="00625D71" w:rsidRPr="00451433" w:rsidRDefault="00AC4E96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2.4.3. Перевіряє</w:t>
      </w:r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</w:t>
      </w:r>
      <w:r w:rsidR="00C772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дповідність законодавству </w:t>
      </w:r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між</w:t>
      </w:r>
      <w:r w:rsidR="00E56E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народним договорам  України </w:t>
      </w:r>
      <w:proofErr w:type="spellStart"/>
      <w:r w:rsidR="00E56E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="00E56E9E" w:rsidRPr="00E56E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ктів</w:t>
      </w:r>
      <w:proofErr w:type="spellEnd"/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розпоряджень та інших актів, що подаються на підпис голові райдержадміністрації, п</w:t>
      </w:r>
      <w:r w:rsidR="00CD57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огоджує (візує) їх за наявності</w:t>
      </w:r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віз керівників заінтересованих структурних підрозділів.</w:t>
      </w:r>
    </w:p>
    <w:p w:rsidR="00776345" w:rsidRPr="00451433" w:rsidRDefault="00776345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514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разі невідповідності проекту розпорядження голови районної державної адміністрації чи його окремих положень вимогам законодавства готує зауваження та висновки відповідно до Регламенту </w:t>
      </w:r>
      <w:proofErr w:type="spellStart"/>
      <w:r w:rsidRPr="004514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Стрийської</w:t>
      </w:r>
      <w:proofErr w:type="spellEnd"/>
      <w:r w:rsidRPr="004514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районної державної адміністрації Львівської області.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2.4.4.</w:t>
      </w:r>
      <w:r w:rsidR="00DA3F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Інформує голову райдержадміністрації про необхідність вжиття заходів для внесення змі</w:t>
      </w:r>
      <w:r w:rsidR="00DA3F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 до нормативно-правових актів 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інших документів, визнання їх такими, що втратили чинність, або скасування.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4.5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BB51BA" w:rsidRPr="00BB51BA">
        <w:t xml:space="preserve"> </w:t>
      </w:r>
      <w:r w:rsidR="00BB51BA" w:rsidRPr="00BB51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Скликати наради з питань, що </w:t>
      </w:r>
      <w:r w:rsidR="00BB51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належать до компетенції відділу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4.6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EF44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</w:t>
      </w:r>
      <w:r w:rsidR="00E56E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оводить юридичну </w:t>
      </w:r>
      <w:r w:rsidR="009510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експертизу</w:t>
      </w:r>
      <w:r w:rsidR="00E56E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</w:t>
      </w:r>
      <w:r w:rsidR="00E56E9E" w:rsidRPr="00E56E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є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ктів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нормативно-правових актів, підготовлених структурними підрозділами райдержадміністрації, за результатами якої готує висновки за форм</w:t>
      </w:r>
      <w:r w:rsidR="00E56E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ою, що затверджується Мін’юстом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2.4.7.Організовує роботу, пов'язану з укладенням договорів (контрактів), бере участь у їх підготовці та здійсненні заходів, спрямованих на виконання договірних зобов'язань, забезпеченні захисту майнових прав і законних інтересів райдержадміністраці</w:t>
      </w:r>
      <w:r w:rsidR="00E56E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ї, а також погоджує (візує) </w:t>
      </w:r>
      <w:proofErr w:type="spellStart"/>
      <w:r w:rsidR="00E56E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="00E56E9E" w:rsidRPr="00E56E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кти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договорів за наявності погодження (візи) керівників заінтересованих структурних підрозділів.</w:t>
      </w:r>
    </w:p>
    <w:p w:rsidR="00625D71" w:rsidRPr="00074648" w:rsidRDefault="00625D71" w:rsidP="0041270C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4.8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.Організовує претензійну та позовну роботу, здійснює контроль за її проведенням.</w:t>
      </w:r>
    </w:p>
    <w:p w:rsidR="00F6198A" w:rsidRPr="00832B14" w:rsidRDefault="0041270C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2.4.9</w:t>
      </w:r>
      <w:r w:rsidR="00E56E9E" w:rsidRPr="000746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Забезпечує організацію роботи, пов’язаної з розглядом запитів на публічну інформацію у відповідності до приписів Закону України “Про доступ до публічної інформації”.</w:t>
      </w:r>
      <w:r w:rsidR="00F619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6198A" w:rsidRPr="00832B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дорученням керівництва </w:t>
      </w:r>
      <w:proofErr w:type="spellStart"/>
      <w:r w:rsidR="00F6198A" w:rsidRPr="00832B14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Стрийської</w:t>
      </w:r>
      <w:proofErr w:type="spellEnd"/>
      <w:r w:rsidR="00F6198A" w:rsidRPr="00832B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районної державної адміністрації розглядає звернення правоохоронних i контролюючих органів.</w:t>
      </w:r>
    </w:p>
    <w:p w:rsidR="00625D71" w:rsidRPr="00625D71" w:rsidRDefault="00625D71" w:rsidP="00625D71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3. Права, обов’язки, відповідальність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3.1. Відділ має право: 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3.1.1.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Перевіряти дотримання законності структурними підрозділами райдержадміністрації. 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3.1.2.Одержувати в установленому порядку для виконання покладених на відділ завдань необхідні документи, інформацію, довідки, розрахунки, інші матеріали від посадових осіб структурних підрозділів райдержадміністрації.</w:t>
      </w:r>
    </w:p>
    <w:p w:rsidR="00625D71" w:rsidRPr="00C6380C" w:rsidRDefault="00625D71" w:rsidP="00833523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3.1.3.Інформувати </w:t>
      </w:r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керівника апарату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надання відділу доручень та вказівок, що ви</w:t>
      </w:r>
      <w:r w:rsidR="007763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ходять за межі його компетенції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25D71" w:rsidRPr="00C6380C" w:rsidRDefault="00833523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3.1.</w:t>
      </w:r>
      <w:r w:rsidRPr="008335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.За дорученням </w:t>
      </w:r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керівництва</w:t>
      </w:r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райдержадміністрації брати участь у засіданнях колегії, нарадах, інших дорадчих і колегіальних органах, які проводяться  в районній державній адміністрації з розгляду на них питань, що стосуються  завдань, функцій та обов’язку відділу.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3.2. Начальник відділу: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3.2.1.</w:t>
      </w:r>
      <w:r w:rsidR="00C118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 к</w:t>
      </w:r>
      <w:r w:rsidR="00C118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ерівництво діяльністю відділу, 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розподіл обов'язків між працівниками та контроль за їх виконанням.</w:t>
      </w:r>
    </w:p>
    <w:p w:rsidR="00625D71" w:rsidRPr="00C6380C" w:rsidRDefault="00625D71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3.2.2.</w:t>
      </w:r>
      <w:r w:rsidR="00C118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Визначає права та обов'язки працівників відділу, подає на затвердження керівнику апарату районної державної адміністрації посадові інструкції працівників </w:t>
      </w:r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03F70" w:rsidRPr="00C1181B" w:rsidRDefault="00625D71" w:rsidP="00C1181B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3.2.3.</w:t>
      </w:r>
      <w:r w:rsidR="00C1181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Подає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затвердження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керівнику</w:t>
      </w:r>
      <w:proofErr w:type="spellEnd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апарату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районної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державної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адміністрації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Положення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про </w:t>
      </w:r>
      <w:proofErr w:type="spellStart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відділ</w:t>
      </w:r>
      <w:proofErr w:type="spellEnd"/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:rsidR="00625D71" w:rsidRPr="00451433" w:rsidRDefault="00C1181B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45143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3.2.4</w:t>
      </w:r>
      <w:r w:rsidR="00625D71" w:rsidRPr="0045143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Інформу</w:t>
      </w:r>
      <w:proofErr w:type="spellEnd"/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є</w:t>
      </w:r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голову районної державної </w:t>
      </w:r>
      <w:proofErr w:type="gramStart"/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адм</w:t>
      </w:r>
      <w:proofErr w:type="gramEnd"/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іністрації </w:t>
      </w:r>
      <w:r w:rsidR="00E56E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та</w:t>
      </w:r>
      <w:r w:rsidR="00E56E9E" w:rsidRPr="0045143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E56E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керівника</w:t>
      </w:r>
      <w:proofErr w:type="spellEnd"/>
      <w:r w:rsidR="00E56E9E" w:rsidRPr="0045143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E56E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апар</w:t>
      </w:r>
      <w:r w:rsidR="00E56E9E" w:rsidRPr="00E56E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ату</w:t>
      </w:r>
      <w:proofErr w:type="spellEnd"/>
      <w:r w:rsidR="00E56E9E" w:rsidRPr="0045143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1D4C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 виконання</w:t>
      </w:r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працівниками відділу обов’язків передбачених цим Положенням.</w:t>
      </w:r>
      <w:r w:rsidR="00625D71" w:rsidRPr="0045143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</w:p>
    <w:p w:rsidR="00625D71" w:rsidRPr="00667F4F" w:rsidRDefault="00C1181B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3.2.5</w:t>
      </w:r>
      <w:r w:rsidR="00625D71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  <w:r w:rsidR="00703F70" w:rsidRPr="00703F70">
        <w:t xml:space="preserve"> </w:t>
      </w:r>
      <w:proofErr w:type="spell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Подає</w:t>
      </w:r>
      <w:proofErr w:type="spellEnd"/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керівнику</w:t>
      </w:r>
      <w:proofErr w:type="spellEnd"/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апарату</w:t>
      </w:r>
      <w:proofErr w:type="spellEnd"/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районної</w:t>
      </w:r>
      <w:proofErr w:type="spellEnd"/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державної</w:t>
      </w:r>
      <w:proofErr w:type="spellEnd"/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адміністрації</w:t>
      </w:r>
      <w:proofErr w:type="spellEnd"/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пропозиції</w:t>
      </w:r>
      <w:proofErr w:type="spellEnd"/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щодо</w:t>
      </w:r>
      <w:proofErr w:type="spellEnd"/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заохочення</w:t>
      </w:r>
      <w:proofErr w:type="spellEnd"/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працівників</w:t>
      </w:r>
      <w:proofErr w:type="spellEnd"/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</w:t>
      </w:r>
      <w:proofErr w:type="gramEnd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ідділу</w:t>
      </w:r>
      <w:proofErr w:type="spellEnd"/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та</w:t>
      </w:r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притягнення</w:t>
      </w:r>
      <w:proofErr w:type="spellEnd"/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</w:t>
      </w:r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дисциплінарної</w:t>
      </w:r>
      <w:proofErr w:type="spellEnd"/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відповідальності</w:t>
      </w:r>
      <w:proofErr w:type="spellEnd"/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згідно</w:t>
      </w:r>
      <w:proofErr w:type="spellEnd"/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чинного</w:t>
      </w:r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703F70"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законодавства</w:t>
      </w:r>
      <w:proofErr w:type="spellEnd"/>
      <w:r w:rsidR="00703F70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,</w:t>
      </w:r>
      <w:r w:rsidR="00625D71" w:rsidRPr="00667F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:rsidR="00833523" w:rsidRPr="00667F4F" w:rsidRDefault="00833523" w:rsidP="00625D71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</w:p>
    <w:p w:rsidR="00625D71" w:rsidRDefault="00625D71" w:rsidP="00625D71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4. Заключні положення</w:t>
      </w:r>
    </w:p>
    <w:p w:rsidR="00625D71" w:rsidRPr="00C6380C" w:rsidRDefault="00625D71" w:rsidP="00703F70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4.1.</w:t>
      </w:r>
      <w:r w:rsidR="00703F70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Покладання на відділ обов’язків, які не передбачені цим Положенням і не стосуються компетенції відділу не допускається.</w:t>
      </w:r>
    </w:p>
    <w:p w:rsidR="00625D71" w:rsidRDefault="00703F70" w:rsidP="00625D71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4.</w:t>
      </w:r>
      <w:r w:rsidRPr="00703F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625D71" w:rsidRPr="00C638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.Структура і чисельність відділу, фонд оплати працівників затверджується головою райдержадміністрації в межах граничної чисельності і відповідно до штатного розпису і кошторису витрат на апарат райдержадміністрації.</w:t>
      </w:r>
    </w:p>
    <w:p w:rsidR="00674833" w:rsidRPr="00C6380C" w:rsidRDefault="00674833" w:rsidP="00674833">
      <w:pPr>
        <w:shd w:val="clear" w:color="auto" w:fill="FFFFFF"/>
        <w:spacing w:after="15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</w:t>
      </w:r>
    </w:p>
    <w:p w:rsidR="00A04004" w:rsidRDefault="00A04004"/>
    <w:sectPr w:rsidR="00A04004" w:rsidSect="00667F4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71"/>
    <w:rsid w:val="00047383"/>
    <w:rsid w:val="00074648"/>
    <w:rsid w:val="000F18BE"/>
    <w:rsid w:val="00146B51"/>
    <w:rsid w:val="001D4C78"/>
    <w:rsid w:val="001F0CB2"/>
    <w:rsid w:val="00280E4F"/>
    <w:rsid w:val="002C106C"/>
    <w:rsid w:val="002F5A90"/>
    <w:rsid w:val="00341E72"/>
    <w:rsid w:val="0041270C"/>
    <w:rsid w:val="00451433"/>
    <w:rsid w:val="00463BD6"/>
    <w:rsid w:val="00507085"/>
    <w:rsid w:val="00522D09"/>
    <w:rsid w:val="0053619E"/>
    <w:rsid w:val="0054500E"/>
    <w:rsid w:val="005475D1"/>
    <w:rsid w:val="0060759B"/>
    <w:rsid w:val="00625D71"/>
    <w:rsid w:val="00667F4F"/>
    <w:rsid w:val="00674833"/>
    <w:rsid w:val="006C2DC8"/>
    <w:rsid w:val="00703F70"/>
    <w:rsid w:val="00776345"/>
    <w:rsid w:val="007961B9"/>
    <w:rsid w:val="007C3664"/>
    <w:rsid w:val="00832B14"/>
    <w:rsid w:val="00833523"/>
    <w:rsid w:val="00844F71"/>
    <w:rsid w:val="008B6ACD"/>
    <w:rsid w:val="00944764"/>
    <w:rsid w:val="0095103A"/>
    <w:rsid w:val="009E1957"/>
    <w:rsid w:val="00A04004"/>
    <w:rsid w:val="00A045DB"/>
    <w:rsid w:val="00A60F28"/>
    <w:rsid w:val="00AB7A42"/>
    <w:rsid w:val="00AC4E96"/>
    <w:rsid w:val="00AE7804"/>
    <w:rsid w:val="00B46021"/>
    <w:rsid w:val="00B515F0"/>
    <w:rsid w:val="00B72630"/>
    <w:rsid w:val="00B91129"/>
    <w:rsid w:val="00BB51BA"/>
    <w:rsid w:val="00BD69F7"/>
    <w:rsid w:val="00C044F4"/>
    <w:rsid w:val="00C1181B"/>
    <w:rsid w:val="00C34D43"/>
    <w:rsid w:val="00C4535E"/>
    <w:rsid w:val="00C635A7"/>
    <w:rsid w:val="00C772C7"/>
    <w:rsid w:val="00CB0F72"/>
    <w:rsid w:val="00CB42A3"/>
    <w:rsid w:val="00CD43D4"/>
    <w:rsid w:val="00CD5747"/>
    <w:rsid w:val="00D2508E"/>
    <w:rsid w:val="00D9032D"/>
    <w:rsid w:val="00DA3FAA"/>
    <w:rsid w:val="00E42338"/>
    <w:rsid w:val="00E56E9E"/>
    <w:rsid w:val="00EE56E6"/>
    <w:rsid w:val="00EF449E"/>
    <w:rsid w:val="00F17AB6"/>
    <w:rsid w:val="00F6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D7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2F5A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F5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D7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2F5A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F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5652</Words>
  <Characters>3222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Лілія Федишин</cp:lastModifiedBy>
  <cp:revision>15</cp:revision>
  <cp:lastPrinted>2025-02-04T14:42:00Z</cp:lastPrinted>
  <dcterms:created xsi:type="dcterms:W3CDTF">2025-03-13T07:39:00Z</dcterms:created>
  <dcterms:modified xsi:type="dcterms:W3CDTF">2025-03-24T13:07:00Z</dcterms:modified>
</cp:coreProperties>
</file>