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C9" w:rsidRPr="00EC7F11" w:rsidRDefault="00A169C9" w:rsidP="00A169C9">
      <w:pPr>
        <w:spacing w:line="276" w:lineRule="auto"/>
        <w:jc w:val="center"/>
        <w:rPr>
          <w:color w:val="548DD4"/>
          <w:sz w:val="28"/>
          <w:szCs w:val="28"/>
          <w:lang w:val="en-US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76885" cy="628015"/>
            <wp:effectExtent l="19050" t="0" r="0" b="0"/>
            <wp:docPr id="3" name="Рисунок 5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5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9C9" w:rsidRPr="00EC7F11" w:rsidRDefault="00A169C9" w:rsidP="00A169C9">
      <w:pPr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A169C9" w:rsidRPr="00EC7F11" w:rsidRDefault="00A169C9" w:rsidP="00A169C9">
      <w:pPr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A169C9" w:rsidRPr="00EC7F11" w:rsidRDefault="00A169C9" w:rsidP="00A169C9">
      <w:pPr>
        <w:jc w:val="center"/>
        <w:rPr>
          <w:b/>
          <w:caps/>
          <w:color w:val="1D68FF"/>
          <w:sz w:val="32"/>
          <w:szCs w:val="32"/>
        </w:rPr>
      </w:pPr>
      <w:r w:rsidRPr="00EC7F11">
        <w:rPr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A169C9" w:rsidRPr="00EC7F11" w:rsidRDefault="00A169C9" w:rsidP="00A169C9">
      <w:pPr>
        <w:jc w:val="center"/>
        <w:rPr>
          <w:b/>
          <w:caps/>
          <w:color w:val="1D68FF"/>
          <w:sz w:val="32"/>
          <w:szCs w:val="32"/>
        </w:rPr>
      </w:pPr>
      <w:r w:rsidRPr="00EC7F11">
        <w:rPr>
          <w:b/>
          <w:caps/>
          <w:color w:val="1D68FF"/>
          <w:sz w:val="32"/>
          <w:szCs w:val="32"/>
        </w:rPr>
        <w:t>ЛЬВІВСЬКОЇ ОБЛАСТІ</w:t>
      </w:r>
    </w:p>
    <w:p w:rsidR="00A169C9" w:rsidRPr="00C83ACB" w:rsidRDefault="00A169C9" w:rsidP="00A169C9">
      <w:pPr>
        <w:jc w:val="center"/>
        <w:rPr>
          <w:b/>
          <w:color w:val="1D68FF"/>
          <w:sz w:val="36"/>
          <w:szCs w:val="36"/>
        </w:rPr>
      </w:pPr>
      <w:r w:rsidRPr="00EC7F11">
        <w:rPr>
          <w:b/>
          <w:color w:val="1D68FF"/>
          <w:spacing w:val="60"/>
          <w:sz w:val="36"/>
          <w:szCs w:val="36"/>
        </w:rPr>
        <w:t>РОЗПОРЯДЖЕННЯ</w:t>
      </w:r>
    </w:p>
    <w:p w:rsidR="00A169C9" w:rsidRPr="00C83ACB" w:rsidRDefault="00A169C9" w:rsidP="00A169C9">
      <w:pPr>
        <w:jc w:val="center"/>
        <w:rPr>
          <w:color w:val="1D68FF"/>
          <w:sz w:val="12"/>
          <w:szCs w:val="12"/>
        </w:rPr>
      </w:pPr>
    </w:p>
    <w:p w:rsidR="00A169C9" w:rsidRPr="00EC7F11" w:rsidRDefault="00BD6141" w:rsidP="00A169C9">
      <w:pPr>
        <w:jc w:val="center"/>
        <w:rPr>
          <w:color w:val="1D68FF"/>
          <w:sz w:val="28"/>
          <w:szCs w:val="28"/>
        </w:rPr>
      </w:pPr>
      <w:r w:rsidRPr="00BD6141">
        <w:rPr>
          <w:color w:val="1D68FF"/>
          <w:sz w:val="28"/>
          <w:szCs w:val="28"/>
          <w:u w:val="single"/>
          <w:lang w:val="en-US"/>
        </w:rPr>
        <w:t xml:space="preserve">23 </w:t>
      </w:r>
      <w:r w:rsidRPr="00BD6141">
        <w:rPr>
          <w:color w:val="1D68FF"/>
          <w:sz w:val="28"/>
          <w:szCs w:val="28"/>
          <w:u w:val="single"/>
        </w:rPr>
        <w:t>червня</w:t>
      </w:r>
      <w:r>
        <w:rPr>
          <w:color w:val="1D68FF"/>
          <w:sz w:val="28"/>
          <w:szCs w:val="28"/>
        </w:rPr>
        <w:t xml:space="preserve"> </w:t>
      </w:r>
      <w:r w:rsidR="00A169C9">
        <w:rPr>
          <w:color w:val="1D68FF"/>
          <w:sz w:val="28"/>
          <w:szCs w:val="28"/>
        </w:rPr>
        <w:t>2025</w:t>
      </w:r>
      <w:r w:rsidR="00A169C9" w:rsidRPr="00EC7F11">
        <w:rPr>
          <w:color w:val="1D68FF"/>
          <w:sz w:val="28"/>
          <w:szCs w:val="28"/>
        </w:rPr>
        <w:t xml:space="preserve">             </w:t>
      </w:r>
      <w:r w:rsidR="005C46A7">
        <w:rPr>
          <w:color w:val="1D68FF"/>
          <w:sz w:val="28"/>
          <w:szCs w:val="28"/>
          <w:lang w:val="en-US"/>
        </w:rPr>
        <w:t xml:space="preserve">  </w:t>
      </w:r>
      <w:r w:rsidR="00A169C9" w:rsidRPr="00EC7F11">
        <w:rPr>
          <w:color w:val="1D68FF"/>
          <w:sz w:val="28"/>
          <w:szCs w:val="28"/>
        </w:rPr>
        <w:t xml:space="preserve"> </w:t>
      </w:r>
      <w:r>
        <w:rPr>
          <w:color w:val="1D68FF"/>
          <w:sz w:val="28"/>
          <w:szCs w:val="28"/>
        </w:rPr>
        <w:t xml:space="preserve">             </w:t>
      </w:r>
      <w:r w:rsidR="00A169C9" w:rsidRPr="00EC7F11">
        <w:rPr>
          <w:color w:val="1D68FF"/>
          <w:sz w:val="28"/>
          <w:szCs w:val="28"/>
        </w:rPr>
        <w:t xml:space="preserve">Стрий  </w:t>
      </w:r>
      <w:r>
        <w:rPr>
          <w:color w:val="1D68FF"/>
          <w:sz w:val="28"/>
          <w:szCs w:val="28"/>
        </w:rPr>
        <w:t xml:space="preserve">                        № ___</w:t>
      </w:r>
      <w:r w:rsidRPr="00BD6141">
        <w:rPr>
          <w:color w:val="1D68FF"/>
          <w:sz w:val="28"/>
          <w:szCs w:val="28"/>
          <w:u w:val="single"/>
        </w:rPr>
        <w:t>53/ВА</w:t>
      </w:r>
      <w:r w:rsidR="00A169C9" w:rsidRPr="00EC7F11">
        <w:rPr>
          <w:color w:val="1D68FF"/>
          <w:sz w:val="28"/>
          <w:szCs w:val="28"/>
        </w:rPr>
        <w:t>___</w:t>
      </w:r>
    </w:p>
    <w:p w:rsidR="00186E94" w:rsidRDefault="00186E94">
      <w:pPr>
        <w:pStyle w:val="a3"/>
        <w:spacing w:before="25"/>
      </w:pPr>
    </w:p>
    <w:p w:rsidR="0048650A" w:rsidRDefault="0048650A">
      <w:pPr>
        <w:pStyle w:val="a3"/>
        <w:spacing w:before="25"/>
      </w:pPr>
    </w:p>
    <w:p w:rsidR="00186E94" w:rsidRDefault="00F14C15">
      <w:pPr>
        <w:ind w:left="1" w:right="3762"/>
        <w:rPr>
          <w:b/>
          <w:i/>
          <w:sz w:val="28"/>
        </w:rPr>
      </w:pPr>
      <w:r>
        <w:rPr>
          <w:b/>
          <w:i/>
          <w:sz w:val="28"/>
        </w:rPr>
        <w:t xml:space="preserve">Про затвердження Положення про порядок </w:t>
      </w:r>
      <w:bookmarkStart w:id="0" w:name="_GoBack"/>
      <w:bookmarkEnd w:id="0"/>
      <w:r>
        <w:rPr>
          <w:b/>
          <w:i/>
          <w:sz w:val="28"/>
        </w:rPr>
        <w:t xml:space="preserve">інформаційної взаємодії в межах </w:t>
      </w:r>
      <w:r w:rsidR="00C83ACB">
        <w:rPr>
          <w:b/>
          <w:i/>
          <w:sz w:val="28"/>
        </w:rPr>
        <w:t xml:space="preserve">Стрийської ланки </w:t>
      </w:r>
      <w:r>
        <w:rPr>
          <w:b/>
          <w:i/>
          <w:sz w:val="28"/>
        </w:rPr>
        <w:t>територіальної підсистеми єдиної державної системи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цивільного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захисту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Львівської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області в умовах воєнного стану</w:t>
      </w:r>
    </w:p>
    <w:p w:rsidR="00186E94" w:rsidRDefault="00186E94">
      <w:pPr>
        <w:pStyle w:val="a3"/>
        <w:rPr>
          <w:b/>
          <w:i/>
        </w:rPr>
      </w:pPr>
    </w:p>
    <w:p w:rsidR="00186E94" w:rsidRDefault="00F14C15">
      <w:pPr>
        <w:pStyle w:val="a3"/>
        <w:ind w:left="1" w:right="138" w:firstLine="567"/>
        <w:jc w:val="both"/>
      </w:pPr>
      <w:r>
        <w:t>Відповідно до Указу Президента України від 24.02.2022 № 68/2022 “Про утворення військових адміністрацій”, статті 15 Закону України “Про правовий режим воєнного стану”, Кодексу цивільного захисту України, постанови Кабінету Міністрів України від 09.01.2014 №11 “Про затвердження Положення про єдину державну систему цивільного захисту”, розпорядження начальника Львівської</w:t>
      </w:r>
      <w:r>
        <w:rPr>
          <w:spacing w:val="-14"/>
        </w:rPr>
        <w:t xml:space="preserve"> </w:t>
      </w:r>
      <w:r>
        <w:t>обласної</w:t>
      </w:r>
      <w:r>
        <w:rPr>
          <w:spacing w:val="-14"/>
        </w:rPr>
        <w:t xml:space="preserve"> </w:t>
      </w:r>
      <w:r>
        <w:t>військової</w:t>
      </w:r>
      <w:r>
        <w:rPr>
          <w:spacing w:val="-14"/>
        </w:rPr>
        <w:t xml:space="preserve"> </w:t>
      </w:r>
      <w:r>
        <w:t>адміністрації</w:t>
      </w:r>
      <w:r>
        <w:rPr>
          <w:spacing w:val="-15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21.04.2023</w:t>
      </w:r>
      <w:r>
        <w:rPr>
          <w:spacing w:val="-15"/>
        </w:rPr>
        <w:t xml:space="preserve"> </w:t>
      </w:r>
      <w:r>
        <w:t>№257/0/5-23ВА</w:t>
      </w:r>
      <w:r>
        <w:rPr>
          <w:spacing w:val="-14"/>
        </w:rPr>
        <w:t xml:space="preserve"> </w:t>
      </w:r>
      <w:r>
        <w:t>“Про затвердження Положення про територіальну підсистему єдиної державної системи цивільного захисту Львівської області”</w:t>
      </w:r>
      <w:r w:rsidR="00C83ACB">
        <w:t>,</w:t>
      </w:r>
      <w:r w:rsidR="00C83ACB" w:rsidRPr="00C83ACB">
        <w:t xml:space="preserve"> </w:t>
      </w:r>
      <w:r w:rsidR="00C83ACB">
        <w:t xml:space="preserve">розпорядження начальника </w:t>
      </w:r>
      <w:proofErr w:type="spellStart"/>
      <w:r w:rsidR="00C83ACB">
        <w:t>Стрийської</w:t>
      </w:r>
      <w:proofErr w:type="spellEnd"/>
      <w:r w:rsidR="00C83ACB">
        <w:rPr>
          <w:spacing w:val="-14"/>
        </w:rPr>
        <w:t xml:space="preserve"> </w:t>
      </w:r>
      <w:r w:rsidR="00C83ACB">
        <w:t>районної</w:t>
      </w:r>
      <w:r w:rsidR="00C83ACB">
        <w:rPr>
          <w:spacing w:val="-14"/>
        </w:rPr>
        <w:t xml:space="preserve"> </w:t>
      </w:r>
      <w:r w:rsidR="00C83ACB">
        <w:t>військової</w:t>
      </w:r>
      <w:r w:rsidR="00C83ACB">
        <w:rPr>
          <w:spacing w:val="-14"/>
        </w:rPr>
        <w:t xml:space="preserve"> </w:t>
      </w:r>
      <w:r w:rsidR="00C83ACB">
        <w:t>адміністрації</w:t>
      </w:r>
      <w:r w:rsidR="00C83ACB">
        <w:rPr>
          <w:spacing w:val="-15"/>
        </w:rPr>
        <w:t xml:space="preserve"> </w:t>
      </w:r>
      <w:r w:rsidR="00C83ACB">
        <w:t>від</w:t>
      </w:r>
      <w:r w:rsidR="00C83ACB">
        <w:rPr>
          <w:spacing w:val="-14"/>
        </w:rPr>
        <w:t xml:space="preserve"> </w:t>
      </w:r>
      <w:r w:rsidR="00C83ACB">
        <w:t>29.06.2023</w:t>
      </w:r>
      <w:r w:rsidR="00C83ACB">
        <w:rPr>
          <w:spacing w:val="-15"/>
        </w:rPr>
        <w:t xml:space="preserve"> </w:t>
      </w:r>
      <w:r w:rsidR="00C83ACB">
        <w:t>№89/ВА</w:t>
      </w:r>
      <w:r w:rsidR="00C83ACB">
        <w:rPr>
          <w:spacing w:val="-14"/>
        </w:rPr>
        <w:t xml:space="preserve"> </w:t>
      </w:r>
      <w:r w:rsidR="00C83ACB">
        <w:t xml:space="preserve">“Про затвердження Положення про </w:t>
      </w:r>
      <w:proofErr w:type="spellStart"/>
      <w:r w:rsidR="00C83ACB">
        <w:t>Стрийську</w:t>
      </w:r>
      <w:proofErr w:type="spellEnd"/>
      <w:r w:rsidR="00C83ACB">
        <w:t xml:space="preserve"> ланку територіальної підсистеми єдиної державної системи цивільн</w:t>
      </w:r>
      <w:r w:rsidR="00291BDD">
        <w:t>ого захисту Львівської області”</w:t>
      </w:r>
    </w:p>
    <w:p w:rsidR="00186E94" w:rsidRDefault="00F14C15" w:rsidP="00291BDD">
      <w:pPr>
        <w:spacing w:before="138"/>
        <w:ind w:left="1" w:firstLine="567"/>
        <w:rPr>
          <w:b/>
          <w:sz w:val="28"/>
        </w:rPr>
      </w:pPr>
      <w:r>
        <w:rPr>
          <w:b/>
          <w:spacing w:val="-2"/>
          <w:sz w:val="28"/>
        </w:rPr>
        <w:t>ЗОБОВ’ЯЗУЮ:</w:t>
      </w:r>
    </w:p>
    <w:p w:rsidR="00186E94" w:rsidRDefault="00F14C15">
      <w:pPr>
        <w:pStyle w:val="a5"/>
        <w:numPr>
          <w:ilvl w:val="0"/>
          <w:numId w:val="1"/>
        </w:numPr>
        <w:tabs>
          <w:tab w:val="left" w:pos="904"/>
        </w:tabs>
        <w:spacing w:before="138"/>
        <w:ind w:right="139" w:firstLine="567"/>
        <w:jc w:val="both"/>
        <w:rPr>
          <w:sz w:val="28"/>
        </w:rPr>
      </w:pPr>
      <w:r>
        <w:rPr>
          <w:sz w:val="28"/>
        </w:rPr>
        <w:t xml:space="preserve">Затвердити Положення про порядок інформаційної взаємодії в межах </w:t>
      </w:r>
      <w:r w:rsidR="00C83ACB">
        <w:rPr>
          <w:sz w:val="28"/>
        </w:rPr>
        <w:t xml:space="preserve">Стрийської ланки </w:t>
      </w:r>
      <w:r>
        <w:rPr>
          <w:sz w:val="28"/>
        </w:rPr>
        <w:t>територіальної підсистеми єдиної державної системи цивільного захисту Львівської області в умовах воєнного стану, що додається.</w:t>
      </w:r>
    </w:p>
    <w:p w:rsidR="00186E94" w:rsidRDefault="00C83ACB">
      <w:pPr>
        <w:pStyle w:val="a5"/>
        <w:numPr>
          <w:ilvl w:val="0"/>
          <w:numId w:val="1"/>
        </w:numPr>
        <w:tabs>
          <w:tab w:val="left" w:pos="1042"/>
        </w:tabs>
        <w:ind w:firstLine="567"/>
        <w:jc w:val="both"/>
        <w:rPr>
          <w:sz w:val="28"/>
        </w:rPr>
      </w:pPr>
      <w:r>
        <w:rPr>
          <w:sz w:val="28"/>
        </w:rPr>
        <w:t>Г</w:t>
      </w:r>
      <w:r w:rsidR="00F14C15">
        <w:rPr>
          <w:sz w:val="28"/>
        </w:rPr>
        <w:t xml:space="preserve">олів міських, селищних, сільських рад територіальних громад та підприємств, установ, організацій, які здійснюють свою діяльність на території </w:t>
      </w:r>
      <w:r>
        <w:rPr>
          <w:sz w:val="28"/>
        </w:rPr>
        <w:t xml:space="preserve">Стрийського району </w:t>
      </w:r>
      <w:r w:rsidR="00F14C15">
        <w:rPr>
          <w:sz w:val="28"/>
        </w:rPr>
        <w:t>Львівської області, забезпечити своєчасне та повне надання інформації про надзвичайні ситуації, небезпечні події пов’язані з військовою агресією та надзвичайні ситуації техногенного, природного та соціального характеру, небезпечні (резонансні) події на адмін</w:t>
      </w:r>
      <w:r>
        <w:rPr>
          <w:sz w:val="28"/>
        </w:rPr>
        <w:t>істративній території</w:t>
      </w:r>
      <w:r w:rsidR="00F14C15">
        <w:rPr>
          <w:sz w:val="28"/>
        </w:rPr>
        <w:t xml:space="preserve"> місцевих терит</w:t>
      </w:r>
      <w:r>
        <w:rPr>
          <w:sz w:val="28"/>
        </w:rPr>
        <w:t>оріальних громад до управління</w:t>
      </w:r>
      <w:r w:rsidR="00F14C15">
        <w:rPr>
          <w:sz w:val="28"/>
        </w:rPr>
        <w:t xml:space="preserve"> з питань цивільного захисту</w:t>
      </w:r>
      <w:r>
        <w:rPr>
          <w:sz w:val="28"/>
        </w:rPr>
        <w:t xml:space="preserve"> та оборонної роботи район</w:t>
      </w:r>
      <w:r w:rsidR="00F14C15">
        <w:rPr>
          <w:sz w:val="28"/>
        </w:rPr>
        <w:t>ної державної адміністрації.</w:t>
      </w:r>
    </w:p>
    <w:p w:rsidR="00186E94" w:rsidRDefault="00F14C15">
      <w:pPr>
        <w:pStyle w:val="a5"/>
        <w:numPr>
          <w:ilvl w:val="0"/>
          <w:numId w:val="1"/>
        </w:numPr>
        <w:tabs>
          <w:tab w:val="left" w:pos="837"/>
        </w:tabs>
        <w:spacing w:before="1"/>
        <w:ind w:firstLine="567"/>
        <w:jc w:val="both"/>
        <w:rPr>
          <w:sz w:val="28"/>
        </w:rPr>
      </w:pPr>
      <w:r>
        <w:rPr>
          <w:sz w:val="28"/>
        </w:rPr>
        <w:t>Командування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-15"/>
          <w:sz w:val="28"/>
        </w:rPr>
        <w:t xml:space="preserve"> </w:t>
      </w:r>
      <w:r>
        <w:rPr>
          <w:sz w:val="28"/>
        </w:rPr>
        <w:t>частин,</w:t>
      </w:r>
      <w:r>
        <w:rPr>
          <w:spacing w:val="-15"/>
          <w:sz w:val="28"/>
        </w:rPr>
        <w:t xml:space="preserve"> </w:t>
      </w:r>
      <w:r>
        <w:rPr>
          <w:sz w:val="28"/>
        </w:rPr>
        <w:t>що</w:t>
      </w:r>
      <w:r>
        <w:rPr>
          <w:spacing w:val="-15"/>
          <w:sz w:val="28"/>
        </w:rPr>
        <w:t xml:space="preserve"> </w:t>
      </w:r>
      <w:r>
        <w:rPr>
          <w:sz w:val="28"/>
        </w:rPr>
        <w:t>дислоковані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5"/>
          <w:sz w:val="28"/>
        </w:rPr>
        <w:t xml:space="preserve"> </w:t>
      </w:r>
      <w:r w:rsidR="00C83ACB">
        <w:rPr>
          <w:spacing w:val="-15"/>
          <w:sz w:val="28"/>
        </w:rPr>
        <w:t xml:space="preserve">Стрийського району </w:t>
      </w:r>
      <w:r>
        <w:rPr>
          <w:sz w:val="28"/>
        </w:rPr>
        <w:t>Львівської області, при виникненні надзвичайних си</w:t>
      </w:r>
      <w:r w:rsidR="009C3E8F">
        <w:rPr>
          <w:sz w:val="28"/>
        </w:rPr>
        <w:t xml:space="preserve">туацій </w:t>
      </w:r>
      <w:r w:rsidR="009C3E8F">
        <w:rPr>
          <w:sz w:val="28"/>
        </w:rPr>
        <w:lastRenderedPageBreak/>
        <w:t>на військових об’єктах в</w:t>
      </w:r>
      <w:r>
        <w:rPr>
          <w:sz w:val="28"/>
        </w:rPr>
        <w:t>наслідок військової агре</w:t>
      </w:r>
      <w:r w:rsidR="00C83ACB">
        <w:rPr>
          <w:sz w:val="28"/>
        </w:rPr>
        <w:t>сії інформувати начальника район</w:t>
      </w:r>
      <w:r>
        <w:rPr>
          <w:sz w:val="28"/>
        </w:rPr>
        <w:t xml:space="preserve">ної військової </w:t>
      </w:r>
      <w:r>
        <w:rPr>
          <w:spacing w:val="-2"/>
          <w:sz w:val="28"/>
        </w:rPr>
        <w:t>адміністрації.</w:t>
      </w:r>
    </w:p>
    <w:p w:rsidR="00186E94" w:rsidRPr="00291BDD" w:rsidRDefault="00291BDD" w:rsidP="00291BDD">
      <w:pPr>
        <w:pStyle w:val="a5"/>
        <w:numPr>
          <w:ilvl w:val="0"/>
          <w:numId w:val="1"/>
        </w:numPr>
        <w:tabs>
          <w:tab w:val="left" w:pos="1040"/>
        </w:tabs>
        <w:spacing w:before="62"/>
        <w:ind w:right="139" w:firstLine="560"/>
        <w:jc w:val="both"/>
        <w:rPr>
          <w:sz w:val="28"/>
          <w:szCs w:val="28"/>
        </w:rPr>
      </w:pPr>
      <w:r>
        <w:rPr>
          <w:sz w:val="28"/>
        </w:rPr>
        <w:t>Управління</w:t>
      </w:r>
      <w:r w:rsidR="00F14C15">
        <w:rPr>
          <w:sz w:val="28"/>
        </w:rPr>
        <w:t xml:space="preserve"> з питань цивільного захисту</w:t>
      </w:r>
      <w:r w:rsidR="00C83ACB">
        <w:rPr>
          <w:sz w:val="28"/>
        </w:rPr>
        <w:t xml:space="preserve"> та оборонної роботи район</w:t>
      </w:r>
      <w:r w:rsidR="00F14C15">
        <w:rPr>
          <w:sz w:val="28"/>
        </w:rPr>
        <w:t>ної державної адміністрації</w:t>
      </w:r>
      <w:r w:rsidR="00F14C15" w:rsidRPr="00291BDD">
        <w:rPr>
          <w:spacing w:val="40"/>
          <w:sz w:val="28"/>
        </w:rPr>
        <w:t xml:space="preserve"> </w:t>
      </w:r>
      <w:r w:rsidR="00F14C15">
        <w:rPr>
          <w:sz w:val="28"/>
        </w:rPr>
        <w:t>забезпечити</w:t>
      </w:r>
      <w:r w:rsidR="00F14C15" w:rsidRPr="00291BDD">
        <w:rPr>
          <w:spacing w:val="40"/>
          <w:sz w:val="28"/>
        </w:rPr>
        <w:t xml:space="preserve"> </w:t>
      </w:r>
      <w:r w:rsidR="00F14C15">
        <w:rPr>
          <w:sz w:val="28"/>
        </w:rPr>
        <w:t>узагальнення</w:t>
      </w:r>
      <w:r w:rsidR="00F14C15" w:rsidRPr="00291BDD">
        <w:rPr>
          <w:spacing w:val="40"/>
          <w:sz w:val="28"/>
        </w:rPr>
        <w:t xml:space="preserve"> </w:t>
      </w:r>
      <w:r w:rsidR="00F14C15">
        <w:rPr>
          <w:sz w:val="28"/>
        </w:rPr>
        <w:t>інформації</w:t>
      </w:r>
      <w:r w:rsidR="00F14C15" w:rsidRPr="00291BDD">
        <w:rPr>
          <w:spacing w:val="40"/>
          <w:sz w:val="28"/>
        </w:rPr>
        <w:t xml:space="preserve"> </w:t>
      </w:r>
      <w:r w:rsidR="00F14C15">
        <w:rPr>
          <w:sz w:val="28"/>
        </w:rPr>
        <w:t>про</w:t>
      </w:r>
      <w:r w:rsidR="00F14C15" w:rsidRPr="00291BDD">
        <w:rPr>
          <w:spacing w:val="40"/>
          <w:sz w:val="28"/>
        </w:rPr>
        <w:t xml:space="preserve"> </w:t>
      </w:r>
      <w:r w:rsidR="00F14C15">
        <w:rPr>
          <w:sz w:val="28"/>
        </w:rPr>
        <w:t>надзвичайні</w:t>
      </w:r>
      <w:r w:rsidR="00F14C15" w:rsidRPr="00291BDD">
        <w:rPr>
          <w:spacing w:val="40"/>
          <w:sz w:val="28"/>
        </w:rPr>
        <w:t xml:space="preserve"> </w:t>
      </w:r>
      <w:r w:rsidR="0048650A" w:rsidRPr="00291BDD">
        <w:rPr>
          <w:sz w:val="28"/>
          <w:szCs w:val="28"/>
        </w:rPr>
        <w:t xml:space="preserve">ї, </w:t>
      </w:r>
      <w:r w:rsidR="00F14C15" w:rsidRPr="00291BDD">
        <w:rPr>
          <w:sz w:val="28"/>
          <w:szCs w:val="28"/>
        </w:rPr>
        <w:t>небезпечні (резона</w:t>
      </w:r>
      <w:r w:rsidR="00C83ACB" w:rsidRPr="00291BDD">
        <w:rPr>
          <w:sz w:val="28"/>
          <w:szCs w:val="28"/>
        </w:rPr>
        <w:t xml:space="preserve">нсні) події на території </w:t>
      </w:r>
      <w:r w:rsidR="0048650A" w:rsidRPr="00291BDD">
        <w:rPr>
          <w:sz w:val="28"/>
          <w:szCs w:val="28"/>
        </w:rPr>
        <w:t>району</w:t>
      </w:r>
      <w:r w:rsidR="00F14C15" w:rsidRPr="00291BDD">
        <w:rPr>
          <w:sz w:val="28"/>
          <w:szCs w:val="28"/>
        </w:rPr>
        <w:t xml:space="preserve"> та своєчас</w:t>
      </w:r>
      <w:r w:rsidR="0048650A" w:rsidRPr="00291BDD">
        <w:rPr>
          <w:sz w:val="28"/>
          <w:szCs w:val="28"/>
        </w:rPr>
        <w:t>но інформувати керівництво район</w:t>
      </w:r>
      <w:r w:rsidR="00F14C15" w:rsidRPr="00291BDD">
        <w:rPr>
          <w:sz w:val="28"/>
          <w:szCs w:val="28"/>
        </w:rPr>
        <w:t>ної військової адміністрації</w:t>
      </w:r>
      <w:r w:rsidR="00C83ACB" w:rsidRPr="00291BDD">
        <w:rPr>
          <w:sz w:val="28"/>
          <w:szCs w:val="28"/>
        </w:rPr>
        <w:t xml:space="preserve"> та департамент з питань цивільного захисту</w:t>
      </w:r>
      <w:r w:rsidR="007E2DA7" w:rsidRPr="00291BDD">
        <w:rPr>
          <w:sz w:val="28"/>
          <w:szCs w:val="28"/>
        </w:rPr>
        <w:t xml:space="preserve"> Львівської</w:t>
      </w:r>
      <w:r w:rsidR="00C83ACB" w:rsidRPr="00291BDD">
        <w:rPr>
          <w:sz w:val="28"/>
          <w:szCs w:val="28"/>
        </w:rPr>
        <w:t xml:space="preserve"> обласної державної адміністрації</w:t>
      </w:r>
      <w:r w:rsidR="00F14C15" w:rsidRPr="00291BDD">
        <w:rPr>
          <w:sz w:val="28"/>
          <w:szCs w:val="28"/>
        </w:rPr>
        <w:t>.</w:t>
      </w:r>
    </w:p>
    <w:p w:rsidR="00186E94" w:rsidRDefault="00F14C15">
      <w:pPr>
        <w:pStyle w:val="a5"/>
        <w:numPr>
          <w:ilvl w:val="0"/>
          <w:numId w:val="1"/>
        </w:numPr>
        <w:tabs>
          <w:tab w:val="left" w:pos="1024"/>
        </w:tabs>
        <w:ind w:firstLine="630"/>
        <w:jc w:val="both"/>
        <w:rPr>
          <w:sz w:val="28"/>
        </w:rPr>
      </w:pPr>
      <w:r>
        <w:rPr>
          <w:sz w:val="28"/>
        </w:rPr>
        <w:t xml:space="preserve">Визнати таким, що втратило чинність, </w:t>
      </w:r>
      <w:r w:rsidR="0048650A">
        <w:rPr>
          <w:sz w:val="28"/>
        </w:rPr>
        <w:t>доручення начальника район</w:t>
      </w:r>
      <w:r>
        <w:rPr>
          <w:sz w:val="28"/>
        </w:rPr>
        <w:t>ної</w:t>
      </w:r>
      <w:r w:rsidR="0048650A">
        <w:rPr>
          <w:sz w:val="28"/>
        </w:rPr>
        <w:t xml:space="preserve"> військової адміністрації від 10.11.2023 №11/</w:t>
      </w:r>
      <w:r>
        <w:rPr>
          <w:sz w:val="28"/>
        </w:rPr>
        <w:t>ВА “</w:t>
      </w:r>
      <w:r w:rsidR="0048650A">
        <w:rPr>
          <w:sz w:val="28"/>
        </w:rPr>
        <w:t>З метою виконання</w:t>
      </w:r>
      <w:r w:rsidR="0048650A" w:rsidRPr="0048650A">
        <w:rPr>
          <w:sz w:val="28"/>
        </w:rPr>
        <w:t xml:space="preserve"> </w:t>
      </w:r>
      <w:r w:rsidR="0048650A">
        <w:rPr>
          <w:sz w:val="28"/>
        </w:rPr>
        <w:t>розпорядж</w:t>
      </w:r>
      <w:r w:rsidR="0097044C">
        <w:rPr>
          <w:sz w:val="28"/>
        </w:rPr>
        <w:t>ення начальника облас</w:t>
      </w:r>
      <w:r w:rsidR="0048650A">
        <w:rPr>
          <w:sz w:val="28"/>
        </w:rPr>
        <w:t>ної військової адміністрації в</w:t>
      </w:r>
      <w:r w:rsidR="0097044C">
        <w:rPr>
          <w:sz w:val="28"/>
        </w:rPr>
        <w:t>ід 09.10</w:t>
      </w:r>
      <w:r w:rsidR="0048650A">
        <w:rPr>
          <w:sz w:val="28"/>
        </w:rPr>
        <w:t>.2023 №</w:t>
      </w:r>
      <w:r w:rsidR="0097044C">
        <w:rPr>
          <w:sz w:val="28"/>
        </w:rPr>
        <w:t>934</w:t>
      </w:r>
      <w:r w:rsidR="0048650A">
        <w:rPr>
          <w:sz w:val="28"/>
        </w:rPr>
        <w:t>/</w:t>
      </w:r>
      <w:r w:rsidR="0097044C">
        <w:rPr>
          <w:sz w:val="28"/>
        </w:rPr>
        <w:t>0/5-23</w:t>
      </w:r>
      <w:r w:rsidR="0048650A">
        <w:rPr>
          <w:sz w:val="28"/>
        </w:rPr>
        <w:t xml:space="preserve">ВА </w:t>
      </w:r>
      <w:r w:rsidR="0097044C" w:rsidRPr="0097044C">
        <w:rPr>
          <w:sz w:val="28"/>
        </w:rPr>
        <w:t>“</w:t>
      </w:r>
      <w:r>
        <w:rPr>
          <w:sz w:val="28"/>
        </w:rPr>
        <w:t>Про затвердження Положення про порядок інформаційної взаємодії в межах територіальної підсистеми єдиної державної системи цивільного захисту Львівської області в умовах воєнного стану”.</w:t>
      </w:r>
    </w:p>
    <w:p w:rsidR="00186E94" w:rsidRDefault="00F14C15">
      <w:pPr>
        <w:pStyle w:val="a5"/>
        <w:numPr>
          <w:ilvl w:val="0"/>
          <w:numId w:val="1"/>
        </w:numPr>
        <w:tabs>
          <w:tab w:val="left" w:pos="858"/>
        </w:tabs>
        <w:ind w:right="139" w:firstLine="560"/>
        <w:jc w:val="both"/>
        <w:rPr>
          <w:sz w:val="28"/>
        </w:rPr>
      </w:pPr>
      <w:r>
        <w:rPr>
          <w:sz w:val="28"/>
        </w:rPr>
        <w:t>Контроль за виконанням розпорядження пок</w:t>
      </w:r>
      <w:r w:rsidR="0048650A">
        <w:rPr>
          <w:sz w:val="28"/>
        </w:rPr>
        <w:t xml:space="preserve">ласти на </w:t>
      </w:r>
      <w:r w:rsidR="003D79E3">
        <w:rPr>
          <w:sz w:val="28"/>
        </w:rPr>
        <w:t xml:space="preserve">першого </w:t>
      </w:r>
      <w:r w:rsidR="0048650A">
        <w:rPr>
          <w:sz w:val="28"/>
        </w:rPr>
        <w:t>заступника голови район</w:t>
      </w:r>
      <w:r>
        <w:rPr>
          <w:sz w:val="28"/>
        </w:rPr>
        <w:t xml:space="preserve">ної державної адміністрації відповідно до розподілу функціональних </w:t>
      </w:r>
      <w:r>
        <w:rPr>
          <w:spacing w:val="-2"/>
          <w:sz w:val="28"/>
        </w:rPr>
        <w:t>обов’язків.</w:t>
      </w:r>
    </w:p>
    <w:p w:rsidR="00186E94" w:rsidRDefault="00186E94">
      <w:pPr>
        <w:pStyle w:val="a3"/>
      </w:pPr>
    </w:p>
    <w:p w:rsidR="00186E94" w:rsidRDefault="00186E94">
      <w:pPr>
        <w:pStyle w:val="a3"/>
      </w:pPr>
    </w:p>
    <w:p w:rsidR="00186E94" w:rsidRDefault="00186E94">
      <w:pPr>
        <w:pStyle w:val="a3"/>
      </w:pPr>
    </w:p>
    <w:p w:rsidR="00186E94" w:rsidRDefault="00F14C15">
      <w:pPr>
        <w:tabs>
          <w:tab w:val="left" w:pos="6154"/>
        </w:tabs>
        <w:ind w:left="1"/>
        <w:jc w:val="both"/>
        <w:rPr>
          <w:b/>
          <w:sz w:val="28"/>
        </w:rPr>
      </w:pPr>
      <w:r>
        <w:rPr>
          <w:b/>
          <w:spacing w:val="-2"/>
          <w:sz w:val="28"/>
        </w:rPr>
        <w:t>Начальник</w:t>
      </w:r>
      <w:r>
        <w:rPr>
          <w:b/>
          <w:sz w:val="28"/>
        </w:rPr>
        <w:tab/>
      </w:r>
      <w:r w:rsidR="0048650A">
        <w:rPr>
          <w:b/>
          <w:sz w:val="28"/>
        </w:rPr>
        <w:t xml:space="preserve">                   Богдан ЯНКО</w:t>
      </w:r>
    </w:p>
    <w:sectPr w:rsidR="00186E94" w:rsidSect="009C3E8F">
      <w:pgSz w:w="1191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1F" w:rsidRDefault="0032611F" w:rsidP="00291BDD">
      <w:r>
        <w:separator/>
      </w:r>
    </w:p>
  </w:endnote>
  <w:endnote w:type="continuationSeparator" w:id="0">
    <w:p w:rsidR="0032611F" w:rsidRDefault="0032611F" w:rsidP="0029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1F" w:rsidRDefault="0032611F" w:rsidP="00291BDD">
      <w:r>
        <w:separator/>
      </w:r>
    </w:p>
  </w:footnote>
  <w:footnote w:type="continuationSeparator" w:id="0">
    <w:p w:rsidR="0032611F" w:rsidRDefault="0032611F" w:rsidP="0029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50F0"/>
    <w:multiLevelType w:val="hybridMultilevel"/>
    <w:tmpl w:val="9954D144"/>
    <w:lvl w:ilvl="0" w:tplc="DF1E36F4">
      <w:start w:val="1"/>
      <w:numFmt w:val="decimal"/>
      <w:lvlText w:val="%1."/>
      <w:lvlJc w:val="left"/>
      <w:pPr>
        <w:ind w:left="1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6813E4">
      <w:numFmt w:val="bullet"/>
      <w:lvlText w:val="•"/>
      <w:lvlJc w:val="left"/>
      <w:pPr>
        <w:ind w:left="978" w:hanging="336"/>
      </w:pPr>
      <w:rPr>
        <w:rFonts w:hint="default"/>
        <w:lang w:val="uk-UA" w:eastAsia="en-US" w:bidi="ar-SA"/>
      </w:rPr>
    </w:lvl>
    <w:lvl w:ilvl="2" w:tplc="590C7C7E">
      <w:numFmt w:val="bullet"/>
      <w:lvlText w:val="•"/>
      <w:lvlJc w:val="left"/>
      <w:pPr>
        <w:ind w:left="1956" w:hanging="336"/>
      </w:pPr>
      <w:rPr>
        <w:rFonts w:hint="default"/>
        <w:lang w:val="uk-UA" w:eastAsia="en-US" w:bidi="ar-SA"/>
      </w:rPr>
    </w:lvl>
    <w:lvl w:ilvl="3" w:tplc="66EC02A2">
      <w:numFmt w:val="bullet"/>
      <w:lvlText w:val="•"/>
      <w:lvlJc w:val="left"/>
      <w:pPr>
        <w:ind w:left="2934" w:hanging="336"/>
      </w:pPr>
      <w:rPr>
        <w:rFonts w:hint="default"/>
        <w:lang w:val="uk-UA" w:eastAsia="en-US" w:bidi="ar-SA"/>
      </w:rPr>
    </w:lvl>
    <w:lvl w:ilvl="4" w:tplc="58FAE93A">
      <w:numFmt w:val="bullet"/>
      <w:lvlText w:val="•"/>
      <w:lvlJc w:val="left"/>
      <w:pPr>
        <w:ind w:left="3912" w:hanging="336"/>
      </w:pPr>
      <w:rPr>
        <w:rFonts w:hint="default"/>
        <w:lang w:val="uk-UA" w:eastAsia="en-US" w:bidi="ar-SA"/>
      </w:rPr>
    </w:lvl>
    <w:lvl w:ilvl="5" w:tplc="0832B852">
      <w:numFmt w:val="bullet"/>
      <w:lvlText w:val="•"/>
      <w:lvlJc w:val="left"/>
      <w:pPr>
        <w:ind w:left="4890" w:hanging="336"/>
      </w:pPr>
      <w:rPr>
        <w:rFonts w:hint="default"/>
        <w:lang w:val="uk-UA" w:eastAsia="en-US" w:bidi="ar-SA"/>
      </w:rPr>
    </w:lvl>
    <w:lvl w:ilvl="6" w:tplc="ADBA6BEC">
      <w:numFmt w:val="bullet"/>
      <w:lvlText w:val="•"/>
      <w:lvlJc w:val="left"/>
      <w:pPr>
        <w:ind w:left="5868" w:hanging="336"/>
      </w:pPr>
      <w:rPr>
        <w:rFonts w:hint="default"/>
        <w:lang w:val="uk-UA" w:eastAsia="en-US" w:bidi="ar-SA"/>
      </w:rPr>
    </w:lvl>
    <w:lvl w:ilvl="7" w:tplc="B89E3904">
      <w:numFmt w:val="bullet"/>
      <w:lvlText w:val="•"/>
      <w:lvlJc w:val="left"/>
      <w:pPr>
        <w:ind w:left="6846" w:hanging="336"/>
      </w:pPr>
      <w:rPr>
        <w:rFonts w:hint="default"/>
        <w:lang w:val="uk-UA" w:eastAsia="en-US" w:bidi="ar-SA"/>
      </w:rPr>
    </w:lvl>
    <w:lvl w:ilvl="8" w:tplc="B0984F9E">
      <w:numFmt w:val="bullet"/>
      <w:lvlText w:val="•"/>
      <w:lvlJc w:val="left"/>
      <w:pPr>
        <w:ind w:left="7824" w:hanging="33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6E94"/>
    <w:rsid w:val="00186E94"/>
    <w:rsid w:val="00225CCD"/>
    <w:rsid w:val="00291BDD"/>
    <w:rsid w:val="0032611F"/>
    <w:rsid w:val="0033633D"/>
    <w:rsid w:val="003D79E3"/>
    <w:rsid w:val="0048650A"/>
    <w:rsid w:val="005271EF"/>
    <w:rsid w:val="005C46A7"/>
    <w:rsid w:val="007C0709"/>
    <w:rsid w:val="007E2DA7"/>
    <w:rsid w:val="0097044C"/>
    <w:rsid w:val="009C3E8F"/>
    <w:rsid w:val="00A169C9"/>
    <w:rsid w:val="00AC2FAB"/>
    <w:rsid w:val="00AD593E"/>
    <w:rsid w:val="00BD6141"/>
    <w:rsid w:val="00C83ACB"/>
    <w:rsid w:val="00F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E9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E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6E94"/>
    <w:rPr>
      <w:sz w:val="28"/>
      <w:szCs w:val="28"/>
    </w:rPr>
  </w:style>
  <w:style w:type="paragraph" w:styleId="a4">
    <w:name w:val="Title"/>
    <w:basedOn w:val="a"/>
    <w:uiPriority w:val="1"/>
    <w:qFormat/>
    <w:rsid w:val="00186E94"/>
    <w:pPr>
      <w:spacing w:before="92"/>
      <w:ind w:left="416" w:right="61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86E94"/>
    <w:pPr>
      <w:ind w:left="1" w:right="138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186E94"/>
  </w:style>
  <w:style w:type="paragraph" w:styleId="a6">
    <w:name w:val="Balloon Text"/>
    <w:basedOn w:val="a"/>
    <w:link w:val="a7"/>
    <w:uiPriority w:val="99"/>
    <w:semiHidden/>
    <w:unhideWhenUsed/>
    <w:rsid w:val="00F14C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C15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291BDD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1BDD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291BDD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1BDD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user80</dc:creator>
  <cp:lastModifiedBy>Лілія Федишин</cp:lastModifiedBy>
  <cp:revision>10</cp:revision>
  <dcterms:created xsi:type="dcterms:W3CDTF">2025-06-06T08:58:00Z</dcterms:created>
  <dcterms:modified xsi:type="dcterms:W3CDTF">2025-06-23T11:55:00Z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2025-06-06T00:00:00Z</vt:filetime>
  </property>
  <property fmtid="{D5CDD505-2E9C-101B-9397-08002B2CF9AE}" pid="5" name="Producer">
    <vt:lpwstr>Aspose.PDF for .NET 23.11.1</vt:lpwstr>
  </property>
</Properties>
</file>