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CA" w:rsidRDefault="00651BF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F62155">
        <w:rPr>
          <w:b/>
          <w:sz w:val="28"/>
          <w:szCs w:val="28"/>
        </w:rPr>
        <w:t>4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proofErr w:type="spellStart"/>
      <w:r w:rsidRPr="003F7ECA">
        <w:rPr>
          <w:b/>
          <w:sz w:val="28"/>
          <w:szCs w:val="28"/>
        </w:rPr>
        <w:t>засідання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Комісії</w:t>
      </w:r>
      <w:proofErr w:type="spellEnd"/>
      <w:r w:rsidR="009F1C63">
        <w:rPr>
          <w:b/>
          <w:sz w:val="28"/>
          <w:szCs w:val="28"/>
        </w:rPr>
        <w:t xml:space="preserve"> з </w:t>
      </w:r>
      <w:proofErr w:type="spellStart"/>
      <w:r w:rsidR="009F1C63">
        <w:rPr>
          <w:b/>
          <w:sz w:val="28"/>
          <w:szCs w:val="28"/>
        </w:rPr>
        <w:t>обстеження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об'єктів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нерухомого</w:t>
      </w:r>
      <w:proofErr w:type="spellEnd"/>
      <w:r w:rsidRPr="003F7ECA">
        <w:rPr>
          <w:b/>
          <w:sz w:val="28"/>
          <w:szCs w:val="28"/>
        </w:rPr>
        <w:t xml:space="preserve"> майна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 xml:space="preserve">для </w:t>
      </w:r>
      <w:proofErr w:type="spellStart"/>
      <w:r w:rsidRPr="003F7ECA">
        <w:rPr>
          <w:b/>
          <w:sz w:val="28"/>
          <w:szCs w:val="28"/>
        </w:rPr>
        <w:t>проживання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внутр</w:t>
      </w:r>
      <w:r w:rsidR="009F1C63">
        <w:rPr>
          <w:b/>
          <w:sz w:val="28"/>
          <w:szCs w:val="28"/>
        </w:rPr>
        <w:t>ішньо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переміщених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осіб</w:t>
      </w:r>
      <w:proofErr w:type="spellEnd"/>
      <w:r w:rsidR="009F1C63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proofErr w:type="spellStart"/>
      <w:r>
        <w:rPr>
          <w:b/>
          <w:sz w:val="28"/>
          <w:szCs w:val="28"/>
        </w:rPr>
        <w:t>Стрийській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військовій</w:t>
      </w:r>
      <w:proofErr w:type="spellEnd"/>
      <w:r w:rsidR="003F7ECA" w:rsidRPr="003F7ECA">
        <w:rPr>
          <w:b/>
          <w:sz w:val="28"/>
          <w:szCs w:val="28"/>
        </w:rPr>
        <w:t xml:space="preserve"> </w:t>
      </w:r>
      <w:proofErr w:type="spellStart"/>
      <w:r w:rsidR="003F7ECA" w:rsidRPr="003F7ECA">
        <w:rPr>
          <w:b/>
          <w:sz w:val="28"/>
          <w:szCs w:val="28"/>
        </w:rPr>
        <w:t>адміністрації</w:t>
      </w:r>
      <w:proofErr w:type="spellEnd"/>
      <w:r w:rsidR="003F7ECA" w:rsidRPr="003F7ECA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</w:p>
    <w:p w:rsidR="003F7ECA" w:rsidRPr="009F1C63" w:rsidRDefault="00F62155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28</w:t>
      </w:r>
      <w:r w:rsidR="00D24748">
        <w:rPr>
          <w:b/>
          <w:sz w:val="28"/>
          <w:szCs w:val="28"/>
        </w:rPr>
        <w:t>.0</w:t>
      </w:r>
      <w:r w:rsidR="00651BF3">
        <w:rPr>
          <w:b/>
          <w:sz w:val="28"/>
          <w:szCs w:val="28"/>
          <w:lang w:val="uk-UA"/>
        </w:rPr>
        <w:t>8</w:t>
      </w:r>
      <w:r w:rsidR="003F7ECA" w:rsidRPr="003F7ECA">
        <w:rPr>
          <w:b/>
          <w:sz w:val="28"/>
          <w:szCs w:val="28"/>
        </w:rPr>
        <w:t>.2025</w:t>
      </w:r>
      <w:r w:rsidR="009F1C63">
        <w:rPr>
          <w:b/>
          <w:sz w:val="28"/>
          <w:szCs w:val="28"/>
          <w:lang w:val="uk-UA"/>
        </w:rPr>
        <w:t xml:space="preserve">                                                                                          м.</w:t>
      </w:r>
      <w:r w:rsidR="005D09B1">
        <w:rPr>
          <w:b/>
          <w:sz w:val="28"/>
          <w:szCs w:val="28"/>
          <w:lang w:val="uk-UA"/>
        </w:rPr>
        <w:t xml:space="preserve"> </w:t>
      </w:r>
      <w:r w:rsidR="009F1C63">
        <w:rPr>
          <w:b/>
          <w:sz w:val="28"/>
          <w:szCs w:val="28"/>
          <w:lang w:val="uk-UA"/>
        </w:rPr>
        <w:t>Стрий</w:t>
      </w:r>
    </w:p>
    <w:p w:rsidR="003F7ECA" w:rsidRPr="003F7ECA" w:rsidRDefault="003F7ECA" w:rsidP="00AB6ED7">
      <w:pPr>
        <w:jc w:val="center"/>
        <w:rPr>
          <w:b/>
          <w:sz w:val="28"/>
          <w:szCs w:val="28"/>
          <w:lang w:val="uk-UA"/>
        </w:rPr>
      </w:pPr>
    </w:p>
    <w:p w:rsidR="003F7ECA" w:rsidRDefault="009F1C6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AD24D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5D09B1" w:rsidRDefault="005D09B1" w:rsidP="009F1C63">
      <w:pPr>
        <w:jc w:val="both"/>
        <w:rPr>
          <w:b/>
          <w:sz w:val="28"/>
          <w:szCs w:val="28"/>
          <w:lang w:val="uk-UA"/>
        </w:rPr>
      </w:pPr>
    </w:p>
    <w:tbl>
      <w:tblPr>
        <w:tblStyle w:val="a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020"/>
        <w:gridCol w:w="5075"/>
        <w:gridCol w:w="142"/>
        <w:gridCol w:w="221"/>
      </w:tblGrid>
      <w:tr w:rsidR="005D09B1" w:rsidRPr="005D09B1" w:rsidTr="005D09B1">
        <w:trPr>
          <w:gridAfter w:val="1"/>
          <w:wAfter w:w="221" w:type="dxa"/>
          <w:trHeight w:val="649"/>
        </w:trPr>
        <w:tc>
          <w:tcPr>
            <w:tcW w:w="3119" w:type="dxa"/>
          </w:tcPr>
          <w:p w:rsidR="00101043" w:rsidRPr="005D09B1" w:rsidRDefault="00651BF3" w:rsidP="00101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</w:t>
            </w:r>
            <w:r w:rsidRPr="005D09B1">
              <w:rPr>
                <w:sz w:val="28"/>
                <w:szCs w:val="28"/>
              </w:rPr>
              <w:t xml:space="preserve"> БАНДЕРИЧ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райдержадміністрації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голова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975"/>
        </w:trPr>
        <w:tc>
          <w:tcPr>
            <w:tcW w:w="3119" w:type="dxa"/>
          </w:tcPr>
          <w:p w:rsidR="00101043" w:rsidRPr="005D09B1" w:rsidRDefault="00651BF3" w:rsidP="00101043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Мирослава </w:t>
            </w:r>
            <w:r w:rsidR="00101043" w:rsidRPr="005D09B1">
              <w:rPr>
                <w:sz w:val="28"/>
                <w:szCs w:val="28"/>
              </w:rPr>
              <w:t xml:space="preserve">ВОВЧАСТА 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управління економіки райдержадміністрації</w:t>
            </w:r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642"/>
        </w:trPr>
        <w:tc>
          <w:tcPr>
            <w:tcW w:w="3119" w:type="dxa"/>
          </w:tcPr>
          <w:p w:rsidR="00101043" w:rsidRPr="005D09B1" w:rsidRDefault="00651BF3" w:rsidP="00101043">
            <w:pPr>
              <w:adjustRightInd w:val="0"/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 xml:space="preserve">Леся </w:t>
            </w:r>
            <w:r w:rsidR="00101043" w:rsidRPr="005D09B1">
              <w:rPr>
                <w:sz w:val="28"/>
                <w:szCs w:val="28"/>
              </w:rPr>
              <w:t>БУЦЕРКО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управління соціального захисту населення райдержадміністрації, секретар комісії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A65E68" w:rsidRPr="005D09B1" w:rsidRDefault="005D09B1" w:rsidP="00DC3DE1">
            <w:pPr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="00651BF3" w:rsidRPr="005D09B1">
              <w:rPr>
                <w:sz w:val="28"/>
                <w:szCs w:val="28"/>
              </w:rPr>
              <w:t xml:space="preserve">Юрій </w:t>
            </w:r>
            <w:r w:rsidR="00A65E68" w:rsidRPr="005D09B1">
              <w:rPr>
                <w:sz w:val="28"/>
                <w:szCs w:val="28"/>
              </w:rPr>
              <w:t>ВІЛЬШИНСЬКИЙ</w:t>
            </w:r>
          </w:p>
          <w:p w:rsidR="00A65E68" w:rsidRPr="005D09B1" w:rsidRDefault="00A65E68" w:rsidP="00DC3DE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65E68" w:rsidRPr="005D09B1" w:rsidRDefault="00A65E68" w:rsidP="00DC3D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651BF3" w:rsidRDefault="00651BF3" w:rsidP="00DC3DE1">
            <w:pPr>
              <w:jc w:val="both"/>
              <w:rPr>
                <w:sz w:val="28"/>
                <w:szCs w:val="28"/>
              </w:rPr>
            </w:pPr>
          </w:p>
          <w:p w:rsidR="00A65E68" w:rsidRPr="005D09B1" w:rsidRDefault="00A65E68" w:rsidP="00DC3DE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D09B1">
              <w:rPr>
                <w:sz w:val="28"/>
                <w:szCs w:val="28"/>
              </w:rPr>
              <w:t>Стрийського</w:t>
            </w:r>
            <w:proofErr w:type="spellEnd"/>
            <w:r w:rsidRPr="005D09B1">
              <w:rPr>
                <w:sz w:val="28"/>
                <w:szCs w:val="28"/>
              </w:rPr>
              <w:t xml:space="preserve"> РУ ГУ </w:t>
            </w:r>
            <w:proofErr w:type="spellStart"/>
            <w:r w:rsidRPr="005D09B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5D09B1">
              <w:rPr>
                <w:sz w:val="28"/>
                <w:szCs w:val="28"/>
              </w:rPr>
              <w:t xml:space="preserve"> </w:t>
            </w:r>
            <w:r w:rsidR="005D09B1">
              <w:rPr>
                <w:sz w:val="28"/>
                <w:szCs w:val="28"/>
              </w:rPr>
              <w:t>у Львівській області</w:t>
            </w:r>
          </w:p>
        </w:tc>
      </w:tr>
      <w:tr w:rsidR="005D09B1" w:rsidRPr="008828DF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5D09B1" w:rsidRPr="005D09B1" w:rsidRDefault="008828DF" w:rsidP="005D09B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Ігор </w:t>
            </w:r>
            <w:r w:rsidR="005D09B1" w:rsidRPr="005D09B1">
              <w:rPr>
                <w:sz w:val="28"/>
                <w:szCs w:val="28"/>
              </w:rPr>
              <w:t>КІЛЬГАНОВСЬКИЙ</w:t>
            </w:r>
          </w:p>
          <w:p w:rsidR="005D09B1" w:rsidRPr="005D09B1" w:rsidRDefault="005D09B1" w:rsidP="005D09B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5D09B1" w:rsidRPr="005D09B1" w:rsidRDefault="005D09B1" w:rsidP="005D0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5D09B1" w:rsidRPr="005D09B1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відділу екології та земельних відносин райдержадміністрації</w:t>
            </w:r>
          </w:p>
        </w:tc>
      </w:tr>
      <w:tr w:rsidR="006616EF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</w:t>
            </w:r>
            <w:r w:rsidRPr="00380575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яна</w:t>
            </w:r>
            <w:proofErr w:type="spellEnd"/>
            <w:r>
              <w:rPr>
                <w:sz w:val="28"/>
                <w:szCs w:val="28"/>
              </w:rPr>
              <w:t xml:space="preserve">  ДУМА</w:t>
            </w: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ЛОПУШАНСЬКА</w:t>
            </w: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СОЛИГАН                            </w:t>
            </w: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МАРИНЯК </w:t>
            </w:r>
          </w:p>
          <w:p w:rsidR="006616EF" w:rsidRDefault="006616EF" w:rsidP="006616EF">
            <w:pPr>
              <w:adjustRightInd w:val="0"/>
              <w:rPr>
                <w:sz w:val="28"/>
                <w:szCs w:val="28"/>
              </w:rPr>
            </w:pPr>
          </w:p>
          <w:p w:rsidR="006616EF" w:rsidRPr="005D09B1" w:rsidRDefault="006616EF" w:rsidP="006616EF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616EF" w:rsidRPr="005D09B1" w:rsidRDefault="006616EF" w:rsidP="006616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6616EF" w:rsidRDefault="006616EF" w:rsidP="006616EF">
            <w:pPr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нача</w:t>
            </w:r>
            <w:r>
              <w:rPr>
                <w:sz w:val="28"/>
                <w:szCs w:val="28"/>
              </w:rPr>
              <w:t xml:space="preserve">льник відділу містобудування та архітектури </w:t>
            </w:r>
            <w:r w:rsidRPr="005D09B1">
              <w:rPr>
                <w:sz w:val="28"/>
                <w:szCs w:val="28"/>
              </w:rPr>
              <w:t>райдержадміністрації</w:t>
            </w:r>
          </w:p>
          <w:p w:rsidR="006616EF" w:rsidRDefault="006616EF" w:rsidP="0066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агропромислового розвитку управління економіки райдержадміністрації</w:t>
            </w:r>
          </w:p>
          <w:p w:rsidR="006616EF" w:rsidRDefault="006616EF" w:rsidP="0066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інфраструктури та житлово-комунального господарства райдержадміністрації</w:t>
            </w:r>
          </w:p>
          <w:p w:rsidR="006616EF" w:rsidRDefault="006616EF" w:rsidP="0066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цивільного захисту та оборонної роботи райдержадміністрації</w:t>
            </w:r>
          </w:p>
          <w:p w:rsidR="006616EF" w:rsidRDefault="006616EF" w:rsidP="006616EF">
            <w:pPr>
              <w:jc w:val="both"/>
              <w:rPr>
                <w:sz w:val="28"/>
                <w:szCs w:val="28"/>
              </w:rPr>
            </w:pPr>
          </w:p>
          <w:p w:rsidR="006616EF" w:rsidRPr="00651BF3" w:rsidRDefault="006616EF" w:rsidP="006616EF">
            <w:pPr>
              <w:jc w:val="both"/>
              <w:rPr>
                <w:sz w:val="28"/>
                <w:szCs w:val="28"/>
              </w:rPr>
            </w:pPr>
          </w:p>
        </w:tc>
      </w:tr>
      <w:tr w:rsidR="006616EF" w:rsidRPr="00695996" w:rsidTr="005D09B1">
        <w:trPr>
          <w:trHeight w:val="382"/>
        </w:trPr>
        <w:tc>
          <w:tcPr>
            <w:tcW w:w="3119" w:type="dxa"/>
          </w:tcPr>
          <w:p w:rsidR="006616EF" w:rsidRPr="00BC3A01" w:rsidRDefault="006616EF" w:rsidP="006616EF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6616EF" w:rsidRPr="00BC3A01" w:rsidRDefault="006616EF" w:rsidP="006616E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38" w:type="dxa"/>
            <w:gridSpan w:val="3"/>
          </w:tcPr>
          <w:p w:rsidR="006616EF" w:rsidRPr="00695996" w:rsidRDefault="006616EF" w:rsidP="006616E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8323E1" w:rsidRDefault="00AD24D1" w:rsidP="004022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денний:</w:t>
      </w:r>
    </w:p>
    <w:p w:rsidR="00781EEA" w:rsidRPr="00D108CA" w:rsidRDefault="00781EEA" w:rsidP="004022C7">
      <w:pPr>
        <w:jc w:val="both"/>
        <w:rPr>
          <w:b/>
          <w:sz w:val="28"/>
          <w:szCs w:val="28"/>
          <w:lang w:val="uk-UA"/>
        </w:rPr>
      </w:pPr>
    </w:p>
    <w:p w:rsidR="008828DF" w:rsidRDefault="008828DF" w:rsidP="00687051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Обговорення результатів обстеження, розгляд пропозицій/зауважень.</w:t>
      </w:r>
    </w:p>
    <w:p w:rsidR="00CF610B" w:rsidRPr="008828DF" w:rsidRDefault="008828DF" w:rsidP="00CF610B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Затвердження актів</w:t>
      </w:r>
      <w:r w:rsidR="00AB6ED7" w:rsidRPr="00687051">
        <w:rPr>
          <w:rFonts w:ascii="Times New Roman" w:hAnsi="Times New Roman" w:cs="Times New Roman"/>
          <w:color w:val="000000"/>
          <w:sz w:val="28"/>
          <w:szCs w:val="28"/>
        </w:rPr>
        <w:t xml:space="preserve"> обстеження об’єктів нерухомого майна</w:t>
      </w:r>
      <w:r w:rsidR="00785232" w:rsidRPr="00687051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проживання внутрішньо переміщених осіб.</w:t>
      </w:r>
    </w:p>
    <w:p w:rsidR="00B94A9E" w:rsidRDefault="00CF610B" w:rsidP="00B94A9E">
      <w:pPr>
        <w:jc w:val="both"/>
        <w:rPr>
          <w:b/>
          <w:color w:val="000000"/>
          <w:sz w:val="28"/>
          <w:szCs w:val="28"/>
        </w:rPr>
      </w:pPr>
      <w:r w:rsidRPr="00CF610B">
        <w:rPr>
          <w:b/>
          <w:color w:val="000000"/>
          <w:sz w:val="28"/>
          <w:szCs w:val="28"/>
          <w:lang w:val="uk-UA"/>
        </w:rPr>
        <w:lastRenderedPageBreak/>
        <w:t>Виступили</w:t>
      </w:r>
      <w:r w:rsidRPr="00312D20">
        <w:rPr>
          <w:b/>
          <w:color w:val="000000"/>
          <w:sz w:val="28"/>
          <w:szCs w:val="28"/>
        </w:rPr>
        <w:t>:</w:t>
      </w:r>
    </w:p>
    <w:p w:rsidR="00781EEA" w:rsidRDefault="00781EEA" w:rsidP="00B94A9E">
      <w:pPr>
        <w:jc w:val="both"/>
        <w:rPr>
          <w:b/>
          <w:color w:val="000000"/>
          <w:sz w:val="28"/>
          <w:szCs w:val="28"/>
        </w:rPr>
      </w:pPr>
    </w:p>
    <w:p w:rsidR="0024788A" w:rsidRPr="008753ED" w:rsidRDefault="00E32CD4" w:rsidP="00D108CA">
      <w:pPr>
        <w:pStyle w:val="a6"/>
        <w:numPr>
          <w:ilvl w:val="0"/>
          <w:numId w:val="9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Мирослава </w:t>
      </w:r>
      <w:proofErr w:type="spellStart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Вовчаста</w:t>
      </w:r>
      <w:proofErr w:type="spellEnd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380575" w:rsidRPr="0038057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Відповідно </w:t>
      </w:r>
      <w:r w:rsidR="00380575">
        <w:rPr>
          <w:rFonts w:ascii="Times New Roman" w:hAnsi="Times New Roman" w:cs="Times New Roman"/>
          <w:sz w:val="28"/>
          <w:szCs w:val="28"/>
        </w:rPr>
        <w:t>д</w:t>
      </w:r>
      <w:r w:rsidR="00EE558F" w:rsidRPr="00E32CD4">
        <w:rPr>
          <w:rFonts w:ascii="Times New Roman" w:hAnsi="Times New Roman" w:cs="Times New Roman"/>
          <w:sz w:val="28"/>
          <w:szCs w:val="28"/>
        </w:rPr>
        <w:t xml:space="preserve">о 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графіку Комісією проведено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r w:rsidR="006616E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використовуватись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</w:t>
      </w:r>
      <w:r w:rsidR="00C138CC" w:rsidRPr="00E32CD4">
        <w:rPr>
          <w:rFonts w:ascii="Times New Roman" w:hAnsi="Times New Roman" w:cs="Times New Roman"/>
          <w:sz w:val="28"/>
          <w:szCs w:val="28"/>
        </w:rPr>
        <w:t>ристовуються</w:t>
      </w:r>
      <w:proofErr w:type="spellEnd"/>
      <w:r w:rsidR="006616E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616E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6616EF">
        <w:rPr>
          <w:rFonts w:ascii="Times New Roman" w:hAnsi="Times New Roman" w:cs="Times New Roman"/>
          <w:sz w:val="28"/>
          <w:szCs w:val="28"/>
        </w:rPr>
        <w:t xml:space="preserve"> ВПО, у </w:t>
      </w:r>
      <w:proofErr w:type="spellStart"/>
      <w:r w:rsidR="006616EF">
        <w:rPr>
          <w:rFonts w:ascii="Times New Roman" w:hAnsi="Times New Roman" w:cs="Times New Roman"/>
          <w:sz w:val="28"/>
          <w:szCs w:val="28"/>
        </w:rPr>
        <w:t>т</w:t>
      </w:r>
      <w:r w:rsidR="00380575">
        <w:rPr>
          <w:rFonts w:ascii="Times New Roman" w:hAnsi="Times New Roman" w:cs="Times New Roman"/>
          <w:sz w:val="28"/>
          <w:szCs w:val="28"/>
        </w:rPr>
        <w:t>рьох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громадах </w:t>
      </w:r>
      <w:proofErr w:type="spellStart"/>
      <w:r w:rsidR="00380575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району.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6EF">
        <w:rPr>
          <w:rFonts w:ascii="Times New Roman" w:hAnsi="Times New Roman" w:cs="Times New Roman"/>
          <w:sz w:val="28"/>
          <w:szCs w:val="28"/>
          <w:lang w:val="uk-UA"/>
        </w:rPr>
        <w:t>Обстеження проводилися з 18 по 26 сер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>пня.</w:t>
      </w:r>
    </w:p>
    <w:p w:rsidR="00380575" w:rsidRPr="00380575" w:rsidRDefault="006616EF" w:rsidP="0038057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Стрий</w:t>
      </w:r>
      <w:r w:rsidR="00380575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38057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рада.</w:t>
      </w:r>
    </w:p>
    <w:p w:rsidR="008753ED" w:rsidRDefault="003B645B" w:rsidP="00380575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Гуртожиток </w:t>
      </w:r>
      <w:r w:rsidR="006616EF">
        <w:rPr>
          <w:rFonts w:ascii="Times New Roman" w:hAnsi="Times New Roman" w:cs="Times New Roman"/>
          <w:sz w:val="28"/>
          <w:szCs w:val="28"/>
          <w:lang w:val="uk-UA"/>
        </w:rPr>
        <w:t>ДПТНЗ «</w:t>
      </w:r>
      <w:proofErr w:type="spellStart"/>
      <w:r w:rsidR="006616EF">
        <w:rPr>
          <w:rFonts w:ascii="Times New Roman" w:hAnsi="Times New Roman" w:cs="Times New Roman"/>
          <w:sz w:val="28"/>
          <w:szCs w:val="28"/>
          <w:lang w:val="uk-UA"/>
        </w:rPr>
        <w:t>Стрийське</w:t>
      </w:r>
      <w:proofErr w:type="spellEnd"/>
      <w:r w:rsidR="006616EF">
        <w:rPr>
          <w:rFonts w:ascii="Times New Roman" w:hAnsi="Times New Roman" w:cs="Times New Roman"/>
          <w:sz w:val="28"/>
          <w:szCs w:val="28"/>
          <w:lang w:val="uk-UA"/>
        </w:rPr>
        <w:t xml:space="preserve"> вище художнє професійне училище», </w:t>
      </w:r>
      <w:proofErr w:type="spellStart"/>
      <w:r w:rsidR="006616EF">
        <w:rPr>
          <w:rFonts w:ascii="Times New Roman" w:hAnsi="Times New Roman" w:cs="Times New Roman"/>
          <w:sz w:val="28"/>
          <w:szCs w:val="28"/>
          <w:lang w:val="uk-UA"/>
        </w:rPr>
        <w:t>м.Стрий</w:t>
      </w:r>
      <w:proofErr w:type="spellEnd"/>
      <w:r w:rsidR="006616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616EF">
        <w:rPr>
          <w:rFonts w:ascii="Times New Roman" w:hAnsi="Times New Roman" w:cs="Times New Roman"/>
          <w:sz w:val="28"/>
          <w:szCs w:val="28"/>
          <w:lang w:val="uk-UA"/>
        </w:rPr>
        <w:t>вул.Болехівська</w:t>
      </w:r>
      <w:proofErr w:type="spellEnd"/>
      <w:r w:rsidR="006616EF">
        <w:rPr>
          <w:rFonts w:ascii="Times New Roman" w:hAnsi="Times New Roman" w:cs="Times New Roman"/>
          <w:sz w:val="28"/>
          <w:szCs w:val="28"/>
          <w:lang w:val="uk-UA"/>
        </w:rPr>
        <w:t>, 31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53ED"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площа приміщення 6064,4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приміщень основного призначення – 2019,6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(113 кімнат). О</w:t>
      </w:r>
      <w:r w:rsidR="008753ED" w:rsidRPr="008753ED">
        <w:rPr>
          <w:rFonts w:ascii="Times New Roman" w:hAnsi="Times New Roman" w:cs="Times New Roman"/>
          <w:sz w:val="28"/>
          <w:szCs w:val="28"/>
          <w:lang w:val="uk-UA"/>
        </w:rPr>
        <w:t>блаштова</w:t>
      </w:r>
      <w:r>
        <w:rPr>
          <w:rFonts w:ascii="Times New Roman" w:hAnsi="Times New Roman" w:cs="Times New Roman"/>
          <w:sz w:val="28"/>
          <w:szCs w:val="28"/>
          <w:lang w:val="uk-UA"/>
        </w:rPr>
        <w:t>ні місця для проживання ВПО у 38</w:t>
      </w:r>
      <w:r w:rsidR="008753ED"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кімнатах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ІІІ поверсі та 14 кімнат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6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поверсі. Н</w:t>
      </w:r>
      <w:r w:rsidR="008753ED" w:rsidRPr="008753ED">
        <w:rPr>
          <w:rFonts w:ascii="Times New Roman" w:hAnsi="Times New Roman" w:cs="Times New Roman"/>
          <w:sz w:val="28"/>
          <w:szCs w:val="28"/>
          <w:lang w:val="uk-UA"/>
        </w:rPr>
        <w:t>а да</w:t>
      </w:r>
      <w:r>
        <w:rPr>
          <w:rFonts w:ascii="Times New Roman" w:hAnsi="Times New Roman" w:cs="Times New Roman"/>
          <w:sz w:val="28"/>
          <w:szCs w:val="28"/>
          <w:lang w:val="uk-UA"/>
        </w:rPr>
        <w:t>ний час проживають 59 осіб</w:t>
      </w:r>
      <w:r w:rsidR="008753ED"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третьому та четвертому поверхах необхідно зробити ремонт кімнат із заміною дверей, ремонт коридорів, сходових кліток. 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>Необхідно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амінити електромережу і встановити пожежну сигналізацію, провести вогнезахисну обробку дерев</w:t>
      </w:r>
      <w:r w:rsidR="000C7257" w:rsidRPr="000C725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конструкцій даху</w:t>
      </w:r>
      <w:r w:rsidR="008753ED" w:rsidRPr="008753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53ED" w:rsidRPr="008753ED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="008753ED" w:rsidRPr="008753ED">
        <w:rPr>
          <w:rFonts w:ascii="Times New Roman" w:hAnsi="Times New Roman" w:cs="Times New Roman"/>
          <w:sz w:val="28"/>
          <w:szCs w:val="28"/>
        </w:rPr>
        <w:t xml:space="preserve"> пандус. </w:t>
      </w:r>
    </w:p>
    <w:p w:rsidR="000C7257" w:rsidRPr="00261C43" w:rsidRDefault="000C7257" w:rsidP="000C7257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Гуртожиток ДНЗ «Вище професійне училище №8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м.Стрия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м.Стрий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вул.Кравецька,5.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>Загальна площа приміщення 3877,5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тому числі приміщен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>ь основного призначення – 2027,8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>(100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кімнат). О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>блаштова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>ні місця для проживання ВПО  на ІІ,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B645B">
        <w:rPr>
          <w:rFonts w:ascii="Times New Roman" w:hAnsi="Times New Roman" w:cs="Times New Roman"/>
          <w:sz w:val="28"/>
          <w:szCs w:val="28"/>
        </w:rPr>
        <w:t xml:space="preserve"> </w:t>
      </w:r>
      <w:r w:rsidR="00261C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 xml:space="preserve"> поверхах, на яких проведені ремонти.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>а да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>ний час проживає 171 особа</w:t>
      </w:r>
      <w:r w:rsidR="00A26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20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26208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="00A26208">
        <w:rPr>
          <w:rFonts w:ascii="Times New Roman" w:hAnsi="Times New Roman" w:cs="Times New Roman"/>
          <w:sz w:val="28"/>
          <w:szCs w:val="28"/>
          <w:lang w:val="uk-UA"/>
        </w:rPr>
        <w:t>ліжкомісця</w:t>
      </w:r>
      <w:proofErr w:type="spellEnd"/>
      <w:r w:rsidR="00A26208">
        <w:rPr>
          <w:rFonts w:ascii="Times New Roman" w:hAnsi="Times New Roman" w:cs="Times New Roman"/>
          <w:sz w:val="28"/>
          <w:szCs w:val="28"/>
          <w:lang w:val="uk-UA"/>
        </w:rPr>
        <w:t xml:space="preserve"> вільні</w:t>
      </w:r>
      <w:r w:rsidR="00A2620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A26208"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1C43" w:rsidRPr="00261C4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1C43">
        <w:rPr>
          <w:rFonts w:ascii="Times New Roman" w:hAnsi="Times New Roman" w:cs="Times New Roman"/>
          <w:sz w:val="28"/>
          <w:szCs w:val="28"/>
          <w:lang w:val="uk-UA"/>
        </w:rPr>
        <w:t xml:space="preserve">аявний </w:t>
      </w:r>
      <w:r w:rsidR="00261C43" w:rsidRPr="00261C43">
        <w:rPr>
          <w:rFonts w:ascii="Times New Roman" w:hAnsi="Times New Roman" w:cs="Times New Roman"/>
          <w:sz w:val="28"/>
          <w:szCs w:val="28"/>
          <w:lang w:val="uk-UA"/>
        </w:rPr>
        <w:t>пандус, але необхідно облаштувати під</w:t>
      </w:r>
      <w:r w:rsidR="00261C43" w:rsidRPr="00A2620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61C43" w:rsidRPr="00261C43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="00261C43" w:rsidRPr="00261C43">
        <w:rPr>
          <w:rFonts w:ascii="Times New Roman" w:hAnsi="Times New Roman" w:cs="Times New Roman"/>
          <w:sz w:val="28"/>
          <w:szCs w:val="28"/>
          <w:lang w:val="uk-UA"/>
        </w:rPr>
        <w:t xml:space="preserve"> до нього.</w:t>
      </w:r>
      <w:r w:rsidRPr="00261C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7257" w:rsidRPr="00A26208" w:rsidRDefault="005A31DA" w:rsidP="00A26208">
      <w:pPr>
        <w:pStyle w:val="a6"/>
        <w:numPr>
          <w:ilvl w:val="0"/>
          <w:numId w:val="11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Гуртожиток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ДНЗ «Вище професійне училище №35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м.Стрия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м.Стрий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вул.Львівська,141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Загальна площа приміщення 5064,9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тому числі приміщен</w:t>
      </w:r>
      <w:r>
        <w:rPr>
          <w:rFonts w:ascii="Times New Roman" w:hAnsi="Times New Roman" w:cs="Times New Roman"/>
          <w:sz w:val="28"/>
          <w:szCs w:val="28"/>
          <w:lang w:val="uk-UA"/>
        </w:rPr>
        <w:t>ь основного призначення – 2182,7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кімнат). О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>блаштова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="00A26208">
        <w:rPr>
          <w:rFonts w:ascii="Times New Roman" w:hAnsi="Times New Roman" w:cs="Times New Roman"/>
          <w:sz w:val="28"/>
          <w:szCs w:val="28"/>
          <w:lang w:val="uk-UA"/>
        </w:rPr>
        <w:t xml:space="preserve">місця для проживання ВПО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B6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поверхах, на яких проведені ремонти. Н</w:t>
      </w:r>
      <w:r w:rsidRPr="008753ED">
        <w:rPr>
          <w:rFonts w:ascii="Times New Roman" w:hAnsi="Times New Roman" w:cs="Times New Roman"/>
          <w:sz w:val="28"/>
          <w:szCs w:val="28"/>
          <w:lang w:val="uk-UA"/>
        </w:rPr>
        <w:t>а да</w:t>
      </w:r>
      <w:r w:rsidR="00A26208">
        <w:rPr>
          <w:rFonts w:ascii="Times New Roman" w:hAnsi="Times New Roman" w:cs="Times New Roman"/>
          <w:sz w:val="28"/>
          <w:szCs w:val="28"/>
          <w:lang w:val="uk-UA"/>
        </w:rPr>
        <w:t xml:space="preserve">ний час проживає 130 осіб (20 </w:t>
      </w:r>
      <w:proofErr w:type="spellStart"/>
      <w:r w:rsidR="00A26208">
        <w:rPr>
          <w:rFonts w:ascii="Times New Roman" w:hAnsi="Times New Roman" w:cs="Times New Roman"/>
          <w:sz w:val="28"/>
          <w:szCs w:val="28"/>
          <w:lang w:val="uk-UA"/>
        </w:rPr>
        <w:t>ліжкомісць</w:t>
      </w:r>
      <w:proofErr w:type="spellEnd"/>
      <w:r w:rsidR="00A26208">
        <w:rPr>
          <w:rFonts w:ascii="Times New Roman" w:hAnsi="Times New Roman" w:cs="Times New Roman"/>
          <w:sz w:val="28"/>
          <w:szCs w:val="28"/>
          <w:lang w:val="uk-UA"/>
        </w:rPr>
        <w:t xml:space="preserve"> вільних).</w:t>
      </w:r>
      <w:r w:rsidRPr="00261C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53E1" w:rsidRDefault="00A26208" w:rsidP="0038057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Гніздичівська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</w:t>
      </w:r>
      <w:r w:rsidR="0038057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80575">
        <w:rPr>
          <w:rFonts w:ascii="Times New Roman" w:hAnsi="Times New Roman" w:cs="Times New Roman"/>
          <w:sz w:val="28"/>
          <w:szCs w:val="28"/>
        </w:rPr>
        <w:t xml:space="preserve"> рада.</w:t>
      </w:r>
    </w:p>
    <w:p w:rsidR="00DD51B0" w:rsidRDefault="00A26208" w:rsidP="00474D86">
      <w:pPr>
        <w:pStyle w:val="a6"/>
        <w:numPr>
          <w:ilvl w:val="0"/>
          <w:numId w:val="13"/>
        </w:numPr>
        <w:shd w:val="clear" w:color="auto" w:fill="FFFFFF"/>
        <w:ind w:left="0" w:right="448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ФАП,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с.Жирівське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Шевченка, балансоутримувач – КНП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Гніздичі</w:t>
      </w:r>
      <w:r w:rsidR="00DD51B0">
        <w:rPr>
          <w:rFonts w:ascii="Times New Roman" w:hAnsi="Times New Roman" w:cs="Times New Roman"/>
          <w:sz w:val="28"/>
          <w:szCs w:val="28"/>
          <w:lang w:val="uk-UA"/>
        </w:rPr>
        <w:t>вська</w:t>
      </w:r>
      <w:proofErr w:type="spellEnd"/>
      <w:r w:rsidR="00DD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АЗПСМ»</w:t>
      </w:r>
      <w:r w:rsidR="00AA2DA4">
        <w:rPr>
          <w:rFonts w:ascii="Times New Roman" w:hAnsi="Times New Roman" w:cs="Times New Roman"/>
          <w:sz w:val="28"/>
          <w:szCs w:val="28"/>
          <w:lang w:val="uk-UA"/>
        </w:rPr>
        <w:t>, форма власності – комунальна.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Загальна площа приміщення 274,07</w:t>
      </w:r>
      <w:r w:rsidR="00DD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51B0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DD51B0">
        <w:rPr>
          <w:rFonts w:ascii="Times New Roman" w:hAnsi="Times New Roman" w:cs="Times New Roman"/>
          <w:sz w:val="28"/>
          <w:szCs w:val="28"/>
          <w:lang w:val="uk-UA"/>
        </w:rPr>
        <w:t>, в тому числі приміщень основного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214,83</w:t>
      </w:r>
      <w:r w:rsidR="00AA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2DA4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(5 кімнат на І поверсі, 7 кімнат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ІІ поверсі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2D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D86"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>Будівля забезпечена електропостачанням, водопостачання і водовідведення відсутнє.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6C2C0F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C0F">
        <w:rPr>
          <w:rFonts w:ascii="Times New Roman" w:hAnsi="Times New Roman" w:cs="Times New Roman"/>
          <w:sz w:val="28"/>
          <w:szCs w:val="28"/>
          <w:lang w:val="uk-UA"/>
        </w:rPr>
        <w:t>наявний колодязь. Опалення газове. Відсутні підвальні приміщення. Відсутня технічна документація на об</w:t>
      </w:r>
      <w:r w:rsidR="006C2C0F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6C2C0F"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 w:rsidR="006C2C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D86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потребують переобладнання.</w:t>
      </w:r>
    </w:p>
    <w:p w:rsidR="00517C3D" w:rsidRPr="009B0FA5" w:rsidRDefault="009B0FA5" w:rsidP="009B0FA5">
      <w:pPr>
        <w:pStyle w:val="a6"/>
        <w:numPr>
          <w:ilvl w:val="0"/>
          <w:numId w:val="12"/>
        </w:numPr>
        <w:shd w:val="clear" w:color="auto" w:fill="FFFFFF"/>
        <w:ind w:right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Славська селищн</w:t>
      </w:r>
      <w:r w:rsidR="004953E1" w:rsidRPr="00AB50D1">
        <w:rPr>
          <w:rFonts w:ascii="Times New Roman" w:hAnsi="Times New Roman" w:cs="Times New Roman"/>
          <w:sz w:val="28"/>
          <w:szCs w:val="28"/>
          <w:lang w:val="uk-UA"/>
        </w:rPr>
        <w:t>а рада.</w:t>
      </w:r>
      <w:r w:rsidR="008753ED" w:rsidRPr="00AB5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3412" w:rsidRDefault="009B0FA5" w:rsidP="002C64A2">
      <w:pPr>
        <w:pStyle w:val="a6"/>
        <w:numPr>
          <w:ilvl w:val="0"/>
          <w:numId w:val="16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База відпочинку «Берегиня»,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с.Тухля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Каменяра,4.</w:t>
      </w:r>
      <w:r w:rsidR="00517C3D" w:rsidRPr="00517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лансоутримувач – ФО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на підставі договору оренди, форма власності – приват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на.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Загальна площа приміщення 687,4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тому числі приміщень основного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309,6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2 корпуси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474D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A3412" w:rsidRPr="008753ED">
        <w:rPr>
          <w:rFonts w:ascii="Times New Roman" w:hAnsi="Times New Roman" w:cs="Times New Roman"/>
          <w:sz w:val="28"/>
          <w:szCs w:val="28"/>
          <w:lang w:val="uk-UA"/>
        </w:rPr>
        <w:t>блаштова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ні місця для проживання ВПО у 2</w:t>
      </w:r>
      <w:r w:rsidR="002A3412" w:rsidRPr="008753ED">
        <w:rPr>
          <w:rFonts w:ascii="Times New Roman" w:hAnsi="Times New Roman" w:cs="Times New Roman"/>
          <w:sz w:val="28"/>
          <w:szCs w:val="28"/>
          <w:lang w:val="uk-UA"/>
        </w:rPr>
        <w:t xml:space="preserve"> кімнатах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 І корпусу та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кімнат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4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3412" w:rsidRPr="002A3412">
        <w:rPr>
          <w:rFonts w:ascii="Times New Roman" w:hAnsi="Times New Roman" w:cs="Times New Roman"/>
          <w:sz w:val="28"/>
          <w:szCs w:val="28"/>
        </w:rPr>
        <w:t>І</w:t>
      </w:r>
      <w:r w:rsidR="002A3412" w:rsidRPr="003B645B">
        <w:rPr>
          <w:rFonts w:ascii="Times New Roman" w:hAnsi="Times New Roman" w:cs="Times New Roman"/>
          <w:sz w:val="28"/>
          <w:szCs w:val="28"/>
        </w:rPr>
        <w:t xml:space="preserve">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корпусу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2A3412" w:rsidRPr="008753ED">
        <w:rPr>
          <w:rFonts w:ascii="Times New Roman" w:hAnsi="Times New Roman" w:cs="Times New Roman"/>
          <w:sz w:val="28"/>
          <w:szCs w:val="28"/>
          <w:lang w:val="uk-UA"/>
        </w:rPr>
        <w:t>а да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ний час проживають 3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9 осіб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. Корпус №1 потребує перекриття даху,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зробити ремонт кімнат із заміною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>дверей, ремонт коридору.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систему опалення, так як використовуються 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електрообігрівачі,</w:t>
      </w:r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встановити пожежну сигналізацію, провести вогнезахисну обробку дерев</w:t>
      </w:r>
      <w:r w:rsidR="002A3412" w:rsidRPr="000C725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A3412">
        <w:rPr>
          <w:rFonts w:ascii="Times New Roman" w:hAnsi="Times New Roman" w:cs="Times New Roman"/>
          <w:sz w:val="28"/>
          <w:szCs w:val="28"/>
          <w:lang w:val="uk-UA"/>
        </w:rPr>
        <w:t>яних</w:t>
      </w:r>
      <w:proofErr w:type="spellEnd"/>
      <w:r w:rsidR="002A3412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конструкцій даху</w:t>
      </w:r>
      <w:r w:rsidR="002A34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87" w:rsidRPr="00517C3D" w:rsidRDefault="00552515" w:rsidP="00E11787">
      <w:pPr>
        <w:pStyle w:val="a6"/>
        <w:shd w:val="clear" w:color="auto" w:fill="FFFFFF"/>
        <w:spacing w:before="150" w:after="150"/>
        <w:ind w:left="360" w:right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787">
        <w:rPr>
          <w:rFonts w:ascii="Times New Roman" w:hAnsi="Times New Roman" w:cs="Times New Roman"/>
          <w:sz w:val="28"/>
          <w:szCs w:val="28"/>
          <w:lang w:val="uk-UA"/>
        </w:rPr>
        <w:t>Обговоривши питання порядку денного,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</w:t>
      </w:r>
      <w:r w:rsidR="00E11787">
        <w:rPr>
          <w:rFonts w:ascii="Times New Roman" w:hAnsi="Times New Roman" w:cs="Times New Roman"/>
          <w:b/>
          <w:sz w:val="28"/>
          <w:szCs w:val="28"/>
          <w:lang w:val="uk-UA"/>
        </w:rPr>
        <w:t>омісія вирішила</w:t>
      </w:r>
      <w:r w:rsidR="00E11787" w:rsidRPr="00517C3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E710F" w:rsidRPr="00AE710F" w:rsidRDefault="0025256F" w:rsidP="00C950E3">
      <w:pPr>
        <w:pStyle w:val="aa"/>
        <w:numPr>
          <w:ilvl w:val="0"/>
          <w:numId w:val="10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висновки щодо можливості/неможливості використання об’єктів нерухомого майна для проживання ВПО, а саме: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710F" w:rsidRPr="00437990" w:rsidRDefault="000B1055" w:rsidP="00C950E3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397C">
        <w:rPr>
          <w:rFonts w:ascii="Times New Roman" w:hAnsi="Times New Roman" w:cs="Times New Roman"/>
          <w:color w:val="000000"/>
          <w:sz w:val="28"/>
          <w:szCs w:val="28"/>
        </w:rPr>
        <w:t xml:space="preserve"> об’єкти</w:t>
      </w:r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можна використати для проживання внутрішньо переміщених </w:t>
      </w:r>
      <w:r w:rsidR="00FA397C">
        <w:rPr>
          <w:rFonts w:ascii="Times New Roman" w:hAnsi="Times New Roman" w:cs="Times New Roman"/>
          <w:color w:val="000000"/>
          <w:sz w:val="28"/>
          <w:szCs w:val="28"/>
        </w:rPr>
        <w:t>осіб</w:t>
      </w:r>
      <w:r w:rsidR="00AE710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A3412">
        <w:rPr>
          <w:rFonts w:ascii="Times New Roman" w:hAnsi="Times New Roman" w:cs="Times New Roman"/>
          <w:sz w:val="28"/>
          <w:szCs w:val="28"/>
        </w:rPr>
        <w:t>уртожиток ДПТНЗ «</w:t>
      </w:r>
      <w:proofErr w:type="spellStart"/>
      <w:r w:rsidR="002A3412">
        <w:rPr>
          <w:rFonts w:ascii="Times New Roman" w:hAnsi="Times New Roman" w:cs="Times New Roman"/>
          <w:sz w:val="28"/>
          <w:szCs w:val="28"/>
        </w:rPr>
        <w:t>Стрийське</w:t>
      </w:r>
      <w:proofErr w:type="spellEnd"/>
      <w:r w:rsidR="002A3412">
        <w:rPr>
          <w:rFonts w:ascii="Times New Roman" w:hAnsi="Times New Roman" w:cs="Times New Roman"/>
          <w:sz w:val="28"/>
          <w:szCs w:val="28"/>
        </w:rPr>
        <w:t xml:space="preserve"> вище художнє професійне училище»,</w:t>
      </w:r>
      <w:r w:rsidRPr="000B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уртожиток ДНЗ «Вище професійне училище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уртожиток ДНЗ «Вище </w:t>
      </w:r>
      <w:r>
        <w:rPr>
          <w:rFonts w:ascii="Times New Roman" w:hAnsi="Times New Roman" w:cs="Times New Roman"/>
          <w:sz w:val="28"/>
          <w:szCs w:val="28"/>
        </w:rPr>
        <w:t xml:space="preserve">професійне училище №35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E71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87F9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256F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7990" w:rsidRPr="00437990" w:rsidRDefault="00EB6ED5" w:rsidP="00437990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A397C">
        <w:rPr>
          <w:rFonts w:ascii="Times New Roman" w:hAnsi="Times New Roman" w:cs="Times New Roman"/>
          <w:color w:val="000000"/>
          <w:sz w:val="28"/>
          <w:szCs w:val="28"/>
        </w:rPr>
        <w:t xml:space="preserve"> об’єкти</w:t>
      </w:r>
      <w:r w:rsidR="00437990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можна використати для проживання внутрішньо переміщених осіб за умови проведення їх реко</w:t>
      </w:r>
      <w:r w:rsidR="00437990">
        <w:rPr>
          <w:rFonts w:ascii="Times New Roman" w:hAnsi="Times New Roman" w:cs="Times New Roman"/>
          <w:color w:val="000000"/>
          <w:sz w:val="28"/>
          <w:szCs w:val="28"/>
        </w:rPr>
        <w:t>нструкції та переобладнання</w:t>
      </w:r>
      <w:r w:rsidR="00FA397C">
        <w:rPr>
          <w:rFonts w:ascii="Times New Roman" w:hAnsi="Times New Roman" w:cs="Times New Roman"/>
          <w:color w:val="000000"/>
          <w:sz w:val="28"/>
          <w:szCs w:val="28"/>
        </w:rPr>
        <w:t>, капітального ремонту</w:t>
      </w:r>
      <w:r w:rsidR="0043799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ФАП,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с.Жирівське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B6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аза відпочинку «Берегиня»,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с.Тухля</w:t>
      </w:r>
      <w:proofErr w:type="spellEnd"/>
      <w:r w:rsidR="004379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379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7990" w:rsidRPr="002525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A397C" w:rsidRDefault="00FA397C" w:rsidP="00FA397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прийняті одноголосно.</w:t>
      </w: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Pr="00E11787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0310B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Голова Комісії                                                              Михайло БАНДЕРИЧ</w:t>
      </w:r>
    </w:p>
    <w:p w:rsidR="008323E1" w:rsidRPr="008323E1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Секретар Комісії                                                       </w:t>
      </w:r>
      <w:r w:rsidR="00D108C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Леся БУЦЕРКО</w:t>
      </w:r>
    </w:p>
    <w:sectPr w:rsidR="008323E1" w:rsidRPr="008323E1" w:rsidSect="004057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914"/>
    <w:multiLevelType w:val="hybridMultilevel"/>
    <w:tmpl w:val="940AB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ECD"/>
    <w:multiLevelType w:val="hybridMultilevel"/>
    <w:tmpl w:val="73EE14C6"/>
    <w:lvl w:ilvl="0" w:tplc="7A241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5440"/>
    <w:multiLevelType w:val="hybridMultilevel"/>
    <w:tmpl w:val="C1E62680"/>
    <w:lvl w:ilvl="0" w:tplc="0422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 w15:restartNumberingAfterBreak="0">
    <w:nsid w:val="1F12385B"/>
    <w:multiLevelType w:val="hybridMultilevel"/>
    <w:tmpl w:val="667C2698"/>
    <w:lvl w:ilvl="0" w:tplc="CAF0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1DDF"/>
    <w:multiLevelType w:val="hybridMultilevel"/>
    <w:tmpl w:val="3042D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3ED5"/>
    <w:multiLevelType w:val="hybridMultilevel"/>
    <w:tmpl w:val="38961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096F"/>
    <w:multiLevelType w:val="hybridMultilevel"/>
    <w:tmpl w:val="F82EB3F2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37107B8"/>
    <w:multiLevelType w:val="hybridMultilevel"/>
    <w:tmpl w:val="1AF45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610C"/>
    <w:multiLevelType w:val="hybridMultilevel"/>
    <w:tmpl w:val="F724DC0A"/>
    <w:lvl w:ilvl="0" w:tplc="F528B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505E2"/>
    <w:multiLevelType w:val="hybridMultilevel"/>
    <w:tmpl w:val="CCB49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F4241"/>
    <w:multiLevelType w:val="hybridMultilevel"/>
    <w:tmpl w:val="F4A04C4A"/>
    <w:lvl w:ilvl="0" w:tplc="AEE069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3665A"/>
    <w:multiLevelType w:val="hybridMultilevel"/>
    <w:tmpl w:val="E070C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947E3"/>
    <w:multiLevelType w:val="hybridMultilevel"/>
    <w:tmpl w:val="E77AB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875D5"/>
    <w:multiLevelType w:val="hybridMultilevel"/>
    <w:tmpl w:val="2D185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F0123"/>
    <w:multiLevelType w:val="hybridMultilevel"/>
    <w:tmpl w:val="92E03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15194"/>
    <w:multiLevelType w:val="hybridMultilevel"/>
    <w:tmpl w:val="FB58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2"/>
  </w:num>
  <w:num w:numId="6">
    <w:abstractNumId w:val="13"/>
  </w:num>
  <w:num w:numId="7">
    <w:abstractNumId w:val="10"/>
  </w:num>
  <w:num w:numId="8">
    <w:abstractNumId w:val="8"/>
  </w:num>
  <w:num w:numId="9">
    <w:abstractNumId w:val="9"/>
  </w:num>
  <w:num w:numId="10">
    <w:abstractNumId w:val="15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4"/>
    <w:rsid w:val="0002088C"/>
    <w:rsid w:val="00020AF6"/>
    <w:rsid w:val="000379CD"/>
    <w:rsid w:val="000436F8"/>
    <w:rsid w:val="00046875"/>
    <w:rsid w:val="00072459"/>
    <w:rsid w:val="00075D4D"/>
    <w:rsid w:val="00075E8B"/>
    <w:rsid w:val="000830CD"/>
    <w:rsid w:val="0008796B"/>
    <w:rsid w:val="000A3463"/>
    <w:rsid w:val="000A734B"/>
    <w:rsid w:val="000B1055"/>
    <w:rsid w:val="000C7257"/>
    <w:rsid w:val="000D128F"/>
    <w:rsid w:val="000E2CB4"/>
    <w:rsid w:val="000F2F15"/>
    <w:rsid w:val="000F425F"/>
    <w:rsid w:val="00101043"/>
    <w:rsid w:val="00117315"/>
    <w:rsid w:val="00130346"/>
    <w:rsid w:val="001309D4"/>
    <w:rsid w:val="001407CA"/>
    <w:rsid w:val="00145FE9"/>
    <w:rsid w:val="0015534B"/>
    <w:rsid w:val="001603A5"/>
    <w:rsid w:val="0016526B"/>
    <w:rsid w:val="00172247"/>
    <w:rsid w:val="0018674C"/>
    <w:rsid w:val="00187242"/>
    <w:rsid w:val="001902D3"/>
    <w:rsid w:val="00192FD0"/>
    <w:rsid w:val="00195723"/>
    <w:rsid w:val="00197507"/>
    <w:rsid w:val="001B1519"/>
    <w:rsid w:val="001C15EA"/>
    <w:rsid w:val="001C15FC"/>
    <w:rsid w:val="001C48FE"/>
    <w:rsid w:val="001C716D"/>
    <w:rsid w:val="001D0EF0"/>
    <w:rsid w:val="001F4382"/>
    <w:rsid w:val="002202A5"/>
    <w:rsid w:val="0022714E"/>
    <w:rsid w:val="00232BFB"/>
    <w:rsid w:val="002415DF"/>
    <w:rsid w:val="0024788A"/>
    <w:rsid w:val="0025256F"/>
    <w:rsid w:val="00261C43"/>
    <w:rsid w:val="0026270D"/>
    <w:rsid w:val="00273870"/>
    <w:rsid w:val="002A3412"/>
    <w:rsid w:val="002C01B6"/>
    <w:rsid w:val="002C64A2"/>
    <w:rsid w:val="002D3323"/>
    <w:rsid w:val="002D421A"/>
    <w:rsid w:val="002E1603"/>
    <w:rsid w:val="002E4784"/>
    <w:rsid w:val="002E79D5"/>
    <w:rsid w:val="002F5D23"/>
    <w:rsid w:val="002F7868"/>
    <w:rsid w:val="0030121C"/>
    <w:rsid w:val="00302FA6"/>
    <w:rsid w:val="00304662"/>
    <w:rsid w:val="00312D20"/>
    <w:rsid w:val="003216AF"/>
    <w:rsid w:val="0033252C"/>
    <w:rsid w:val="003340D0"/>
    <w:rsid w:val="003450A9"/>
    <w:rsid w:val="00346899"/>
    <w:rsid w:val="0035181F"/>
    <w:rsid w:val="00374A55"/>
    <w:rsid w:val="00376A27"/>
    <w:rsid w:val="00380575"/>
    <w:rsid w:val="00391568"/>
    <w:rsid w:val="00391C34"/>
    <w:rsid w:val="00395E01"/>
    <w:rsid w:val="003A1279"/>
    <w:rsid w:val="003B317B"/>
    <w:rsid w:val="003B645B"/>
    <w:rsid w:val="003C0A28"/>
    <w:rsid w:val="003C284B"/>
    <w:rsid w:val="003C7AB4"/>
    <w:rsid w:val="003D2C97"/>
    <w:rsid w:val="003F62D9"/>
    <w:rsid w:val="003F7ECA"/>
    <w:rsid w:val="004022C7"/>
    <w:rsid w:val="00405794"/>
    <w:rsid w:val="004066A2"/>
    <w:rsid w:val="004157E4"/>
    <w:rsid w:val="00422052"/>
    <w:rsid w:val="00426775"/>
    <w:rsid w:val="00432F8C"/>
    <w:rsid w:val="00434FB8"/>
    <w:rsid w:val="004376E2"/>
    <w:rsid w:val="00437990"/>
    <w:rsid w:val="00450749"/>
    <w:rsid w:val="00452C1C"/>
    <w:rsid w:val="0045397E"/>
    <w:rsid w:val="0047117F"/>
    <w:rsid w:val="00474D86"/>
    <w:rsid w:val="004953E1"/>
    <w:rsid w:val="004A3628"/>
    <w:rsid w:val="004B144D"/>
    <w:rsid w:val="004B7415"/>
    <w:rsid w:val="004C173B"/>
    <w:rsid w:val="004C4330"/>
    <w:rsid w:val="004E0A2B"/>
    <w:rsid w:val="004E568A"/>
    <w:rsid w:val="00501B8D"/>
    <w:rsid w:val="0050310B"/>
    <w:rsid w:val="0051637A"/>
    <w:rsid w:val="005174EE"/>
    <w:rsid w:val="00517C3D"/>
    <w:rsid w:val="00521B4E"/>
    <w:rsid w:val="00525AF7"/>
    <w:rsid w:val="00527A36"/>
    <w:rsid w:val="00527A7F"/>
    <w:rsid w:val="00537662"/>
    <w:rsid w:val="00552515"/>
    <w:rsid w:val="00556530"/>
    <w:rsid w:val="00565BB7"/>
    <w:rsid w:val="00571915"/>
    <w:rsid w:val="0059532C"/>
    <w:rsid w:val="005A0F85"/>
    <w:rsid w:val="005A0F9A"/>
    <w:rsid w:val="005A31DA"/>
    <w:rsid w:val="005A5064"/>
    <w:rsid w:val="005B1D22"/>
    <w:rsid w:val="005B1F7D"/>
    <w:rsid w:val="005B3C7D"/>
    <w:rsid w:val="005B523F"/>
    <w:rsid w:val="005B5855"/>
    <w:rsid w:val="005C0020"/>
    <w:rsid w:val="005C029D"/>
    <w:rsid w:val="005C07F2"/>
    <w:rsid w:val="005D09B1"/>
    <w:rsid w:val="005D1EEE"/>
    <w:rsid w:val="005D274D"/>
    <w:rsid w:val="005E2040"/>
    <w:rsid w:val="005E5C14"/>
    <w:rsid w:val="005E5C8D"/>
    <w:rsid w:val="005F2EBC"/>
    <w:rsid w:val="005F7DD2"/>
    <w:rsid w:val="00604EEE"/>
    <w:rsid w:val="006104C4"/>
    <w:rsid w:val="00624EC6"/>
    <w:rsid w:val="0064052D"/>
    <w:rsid w:val="006471DF"/>
    <w:rsid w:val="00651BF3"/>
    <w:rsid w:val="00654164"/>
    <w:rsid w:val="0065635A"/>
    <w:rsid w:val="006616EF"/>
    <w:rsid w:val="00666AE4"/>
    <w:rsid w:val="00687051"/>
    <w:rsid w:val="006A110D"/>
    <w:rsid w:val="006A3FF0"/>
    <w:rsid w:val="006B1B13"/>
    <w:rsid w:val="006B52D7"/>
    <w:rsid w:val="006B63F2"/>
    <w:rsid w:val="006B71DF"/>
    <w:rsid w:val="006B77F7"/>
    <w:rsid w:val="006C2C0F"/>
    <w:rsid w:val="006E5B2C"/>
    <w:rsid w:val="006E69AC"/>
    <w:rsid w:val="006F05D5"/>
    <w:rsid w:val="00703D53"/>
    <w:rsid w:val="007376B0"/>
    <w:rsid w:val="00744033"/>
    <w:rsid w:val="00744765"/>
    <w:rsid w:val="00750640"/>
    <w:rsid w:val="007548CE"/>
    <w:rsid w:val="00772FF7"/>
    <w:rsid w:val="00780221"/>
    <w:rsid w:val="00781EEA"/>
    <w:rsid w:val="00785030"/>
    <w:rsid w:val="00785232"/>
    <w:rsid w:val="0079183D"/>
    <w:rsid w:val="007A0809"/>
    <w:rsid w:val="007B07E2"/>
    <w:rsid w:val="007C2D72"/>
    <w:rsid w:val="007E7FAA"/>
    <w:rsid w:val="007F3F9D"/>
    <w:rsid w:val="007F5D18"/>
    <w:rsid w:val="00811F9E"/>
    <w:rsid w:val="00812F51"/>
    <w:rsid w:val="00820F85"/>
    <w:rsid w:val="008323E1"/>
    <w:rsid w:val="00837647"/>
    <w:rsid w:val="008378AB"/>
    <w:rsid w:val="008624D9"/>
    <w:rsid w:val="0086477A"/>
    <w:rsid w:val="008753ED"/>
    <w:rsid w:val="00875B41"/>
    <w:rsid w:val="008828DF"/>
    <w:rsid w:val="00890CD4"/>
    <w:rsid w:val="008A7D6C"/>
    <w:rsid w:val="008B2FFA"/>
    <w:rsid w:val="008B7B1C"/>
    <w:rsid w:val="008C35B6"/>
    <w:rsid w:val="008C543B"/>
    <w:rsid w:val="008D13B7"/>
    <w:rsid w:val="008E4F5B"/>
    <w:rsid w:val="008F09EF"/>
    <w:rsid w:val="00922F9F"/>
    <w:rsid w:val="009357C4"/>
    <w:rsid w:val="00941588"/>
    <w:rsid w:val="009609FB"/>
    <w:rsid w:val="009629E6"/>
    <w:rsid w:val="0096474A"/>
    <w:rsid w:val="00964772"/>
    <w:rsid w:val="00987278"/>
    <w:rsid w:val="00990252"/>
    <w:rsid w:val="009A665C"/>
    <w:rsid w:val="009B0FA5"/>
    <w:rsid w:val="009B3463"/>
    <w:rsid w:val="009C34CD"/>
    <w:rsid w:val="009D0FB0"/>
    <w:rsid w:val="009E285C"/>
    <w:rsid w:val="009F1C63"/>
    <w:rsid w:val="009F24EB"/>
    <w:rsid w:val="00A03495"/>
    <w:rsid w:val="00A04163"/>
    <w:rsid w:val="00A173ED"/>
    <w:rsid w:val="00A20976"/>
    <w:rsid w:val="00A21220"/>
    <w:rsid w:val="00A21550"/>
    <w:rsid w:val="00A222D6"/>
    <w:rsid w:val="00A26208"/>
    <w:rsid w:val="00A343CB"/>
    <w:rsid w:val="00A442D3"/>
    <w:rsid w:val="00A46107"/>
    <w:rsid w:val="00A535E3"/>
    <w:rsid w:val="00A65E68"/>
    <w:rsid w:val="00A912CF"/>
    <w:rsid w:val="00A9687E"/>
    <w:rsid w:val="00AA2DA4"/>
    <w:rsid w:val="00AB0396"/>
    <w:rsid w:val="00AB50D1"/>
    <w:rsid w:val="00AB6ED7"/>
    <w:rsid w:val="00AC6201"/>
    <w:rsid w:val="00AC6C4E"/>
    <w:rsid w:val="00AD204E"/>
    <w:rsid w:val="00AD24D1"/>
    <w:rsid w:val="00AE4E99"/>
    <w:rsid w:val="00AE710F"/>
    <w:rsid w:val="00B00B85"/>
    <w:rsid w:val="00B046E1"/>
    <w:rsid w:val="00B10745"/>
    <w:rsid w:val="00B13643"/>
    <w:rsid w:val="00B27B1C"/>
    <w:rsid w:val="00B27FA6"/>
    <w:rsid w:val="00B3313B"/>
    <w:rsid w:val="00B47E7D"/>
    <w:rsid w:val="00B54F1A"/>
    <w:rsid w:val="00B64D45"/>
    <w:rsid w:val="00B76A85"/>
    <w:rsid w:val="00B87908"/>
    <w:rsid w:val="00B9062C"/>
    <w:rsid w:val="00B92B09"/>
    <w:rsid w:val="00B94A9E"/>
    <w:rsid w:val="00BB15C7"/>
    <w:rsid w:val="00BB3B15"/>
    <w:rsid w:val="00BB6E59"/>
    <w:rsid w:val="00BC625B"/>
    <w:rsid w:val="00BD457A"/>
    <w:rsid w:val="00C00716"/>
    <w:rsid w:val="00C03BAE"/>
    <w:rsid w:val="00C138CC"/>
    <w:rsid w:val="00C15D94"/>
    <w:rsid w:val="00C172C0"/>
    <w:rsid w:val="00C17D1C"/>
    <w:rsid w:val="00C57C43"/>
    <w:rsid w:val="00C71A3C"/>
    <w:rsid w:val="00C743CD"/>
    <w:rsid w:val="00C758D6"/>
    <w:rsid w:val="00C904E6"/>
    <w:rsid w:val="00C92FCB"/>
    <w:rsid w:val="00C950E3"/>
    <w:rsid w:val="00C976EE"/>
    <w:rsid w:val="00CC4B00"/>
    <w:rsid w:val="00CC6C1B"/>
    <w:rsid w:val="00CD7DDC"/>
    <w:rsid w:val="00CF5119"/>
    <w:rsid w:val="00CF610B"/>
    <w:rsid w:val="00CF6F68"/>
    <w:rsid w:val="00D108CA"/>
    <w:rsid w:val="00D1135D"/>
    <w:rsid w:val="00D149D1"/>
    <w:rsid w:val="00D17ADB"/>
    <w:rsid w:val="00D209C7"/>
    <w:rsid w:val="00D24748"/>
    <w:rsid w:val="00D277E1"/>
    <w:rsid w:val="00D30C5C"/>
    <w:rsid w:val="00D84A0E"/>
    <w:rsid w:val="00D87F9D"/>
    <w:rsid w:val="00D947DE"/>
    <w:rsid w:val="00D95902"/>
    <w:rsid w:val="00DA5AF2"/>
    <w:rsid w:val="00DB24D2"/>
    <w:rsid w:val="00DC0C44"/>
    <w:rsid w:val="00DC7B6B"/>
    <w:rsid w:val="00DD03F2"/>
    <w:rsid w:val="00DD492F"/>
    <w:rsid w:val="00DD51B0"/>
    <w:rsid w:val="00DE25DD"/>
    <w:rsid w:val="00DE7EAE"/>
    <w:rsid w:val="00E11787"/>
    <w:rsid w:val="00E14D71"/>
    <w:rsid w:val="00E32CD4"/>
    <w:rsid w:val="00E47A81"/>
    <w:rsid w:val="00E50095"/>
    <w:rsid w:val="00E72D40"/>
    <w:rsid w:val="00E77221"/>
    <w:rsid w:val="00E858BC"/>
    <w:rsid w:val="00E869A5"/>
    <w:rsid w:val="00E91E4E"/>
    <w:rsid w:val="00EA6508"/>
    <w:rsid w:val="00EB19D6"/>
    <w:rsid w:val="00EB53B9"/>
    <w:rsid w:val="00EB6ED5"/>
    <w:rsid w:val="00ED1B87"/>
    <w:rsid w:val="00EE2B0B"/>
    <w:rsid w:val="00EE558F"/>
    <w:rsid w:val="00EF7ED5"/>
    <w:rsid w:val="00F40C3D"/>
    <w:rsid w:val="00F41DEC"/>
    <w:rsid w:val="00F54D5A"/>
    <w:rsid w:val="00F62155"/>
    <w:rsid w:val="00F6297A"/>
    <w:rsid w:val="00F67D96"/>
    <w:rsid w:val="00F73031"/>
    <w:rsid w:val="00F77D06"/>
    <w:rsid w:val="00F80C0B"/>
    <w:rsid w:val="00FA2525"/>
    <w:rsid w:val="00FA397C"/>
    <w:rsid w:val="00F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FA5D"/>
  <w15:docId w15:val="{1E48CDA2-6B8D-459E-B84F-100BC57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1C34"/>
    <w:pPr>
      <w:keepNext/>
      <w:ind w:left="-284"/>
      <w:jc w:val="both"/>
      <w:outlineLvl w:val="1"/>
    </w:pPr>
    <w:rPr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91C34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1C34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91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91C3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91C3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rsid w:val="00391C3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91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91C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5B3C7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02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75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750640"/>
    <w:rPr>
      <w:rFonts w:ascii="Courier New" w:eastAsia="Times New Roman" w:hAnsi="Courier New" w:cs="Courier New"/>
      <w:color w:val="00000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5C0020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99"/>
    <w:qFormat/>
    <w:rsid w:val="003B31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rmal (Web)"/>
    <w:basedOn w:val="a"/>
    <w:uiPriority w:val="99"/>
    <w:semiHidden/>
    <w:unhideWhenUsed/>
    <w:rsid w:val="00F67D96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F67D96"/>
    <w:rPr>
      <w:i/>
      <w:iCs/>
    </w:rPr>
  </w:style>
  <w:style w:type="paragraph" w:styleId="ad">
    <w:name w:val="header"/>
    <w:basedOn w:val="a"/>
    <w:link w:val="ae"/>
    <w:rsid w:val="00376A27"/>
    <w:pPr>
      <w:tabs>
        <w:tab w:val="center" w:pos="4153"/>
        <w:tab w:val="right" w:pos="8306"/>
      </w:tabs>
      <w:autoSpaceDE/>
      <w:autoSpaceDN/>
    </w:pPr>
    <w:rPr>
      <w:rFonts w:ascii="Antiqua" w:eastAsia="Calibri" w:hAnsi="Antiqua"/>
      <w:sz w:val="26"/>
      <w:lang w:val="uk-UA"/>
    </w:rPr>
  </w:style>
  <w:style w:type="character" w:customStyle="1" w:styleId="ae">
    <w:name w:val="Верхний колонтитул Знак"/>
    <w:basedOn w:val="a0"/>
    <w:link w:val="ad"/>
    <w:rsid w:val="00376A2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174EE"/>
    <w:pPr>
      <w:autoSpaceDE/>
      <w:autoSpaceDN/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5174E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5174E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Strong"/>
    <w:uiPriority w:val="22"/>
    <w:qFormat/>
    <w:rsid w:val="00517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B71F-F45E-43DE-9D67-C8E33896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2022-04-01T13:01:00Z</cp:lastPrinted>
  <dcterms:created xsi:type="dcterms:W3CDTF">2025-08-29T10:49:00Z</dcterms:created>
  <dcterms:modified xsi:type="dcterms:W3CDTF">2025-09-01T06:55:00Z</dcterms:modified>
</cp:coreProperties>
</file>