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08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>Додаток 1</w:t>
      </w:r>
    </w:p>
    <w:p w:rsidR="002C16BD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до розпорядження голови </w:t>
      </w:r>
      <w:proofErr w:type="spellStart"/>
      <w:r w:rsidRPr="002C16BD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2C1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2C16BD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  районної державної адміністрації                                                                     </w:t>
      </w:r>
    </w:p>
    <w:p w:rsidR="007D7508" w:rsidRPr="002C16BD" w:rsidRDefault="007D7508" w:rsidP="002C16BD">
      <w:pPr>
        <w:pStyle w:val="a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C16BD">
        <w:rPr>
          <w:rFonts w:ascii="Times New Roman" w:hAnsi="Times New Roman" w:cs="Times New Roman"/>
          <w:sz w:val="28"/>
          <w:szCs w:val="28"/>
        </w:rPr>
        <w:t xml:space="preserve">від </w:t>
      </w:r>
      <w:r w:rsidR="003C7620">
        <w:rPr>
          <w:rFonts w:ascii="Times New Roman" w:hAnsi="Times New Roman" w:cs="Times New Roman"/>
          <w:sz w:val="28"/>
          <w:szCs w:val="28"/>
        </w:rPr>
        <w:t xml:space="preserve">18 </w:t>
      </w:r>
      <w:r w:rsidR="002C16BD" w:rsidRPr="002C16BD">
        <w:rPr>
          <w:rFonts w:ascii="Times New Roman" w:hAnsi="Times New Roman" w:cs="Times New Roman"/>
          <w:sz w:val="28"/>
          <w:szCs w:val="28"/>
        </w:rPr>
        <w:t xml:space="preserve">лютого 2026 № </w:t>
      </w:r>
      <w:r w:rsidR="003C7620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</w:p>
    <w:p w:rsidR="007D7508" w:rsidRDefault="007D7508" w:rsidP="007D7508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7508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08">
        <w:rPr>
          <w:rFonts w:ascii="Times New Roman" w:hAnsi="Times New Roman" w:cs="Times New Roman"/>
          <w:b/>
          <w:sz w:val="28"/>
          <w:szCs w:val="28"/>
        </w:rPr>
        <w:t xml:space="preserve">Елементи нематеріальної культурної спадщини, що включаються до </w:t>
      </w:r>
    </w:p>
    <w:p w:rsidR="007D7508" w:rsidRPr="00E00CEB" w:rsidRDefault="007D7508" w:rsidP="007D750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CEB">
        <w:rPr>
          <w:rFonts w:ascii="Times New Roman" w:hAnsi="Times New Roman" w:cs="Times New Roman"/>
          <w:b/>
          <w:sz w:val="28"/>
          <w:szCs w:val="28"/>
        </w:rPr>
        <w:t>Реєстр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00CEB">
        <w:rPr>
          <w:rFonts w:ascii="Times New Roman" w:hAnsi="Times New Roman" w:cs="Times New Roman"/>
          <w:b/>
          <w:sz w:val="28"/>
          <w:szCs w:val="28"/>
        </w:rPr>
        <w:t xml:space="preserve"> елементів нематеріальної культурної спадщини </w:t>
      </w:r>
      <w:proofErr w:type="spellStart"/>
      <w:r w:rsidRPr="00E00CEB">
        <w:rPr>
          <w:rFonts w:ascii="Times New Roman" w:hAnsi="Times New Roman" w:cs="Times New Roman"/>
          <w:b/>
          <w:sz w:val="28"/>
          <w:szCs w:val="28"/>
        </w:rPr>
        <w:t>Стрийського</w:t>
      </w:r>
      <w:proofErr w:type="spellEnd"/>
      <w:r w:rsidRPr="00E00CE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7D7508" w:rsidRPr="00E00CEB" w:rsidRDefault="007D7508" w:rsidP="007D75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2976"/>
        <w:gridCol w:w="2977"/>
        <w:gridCol w:w="3651"/>
      </w:tblGrid>
      <w:tr w:rsidR="007D7508" w:rsidTr="00E3749D">
        <w:tc>
          <w:tcPr>
            <w:tcW w:w="704" w:type="dxa"/>
          </w:tcPr>
          <w:p w:rsidR="007D7508" w:rsidRPr="00E00CEB" w:rsidRDefault="007D7508" w:rsidP="00DD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Назва елементу нематеріальної культурної спадщини</w:t>
            </w:r>
          </w:p>
          <w:p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Охоронний номер елементу нематеріальної культурної спадщини</w:t>
            </w:r>
          </w:p>
        </w:tc>
        <w:tc>
          <w:tcPr>
            <w:tcW w:w="2976" w:type="dxa"/>
          </w:tcPr>
          <w:p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Галузь нематеріальної культурної спадщини, представлена елементом нематеріальної культурної спадщини</w:t>
            </w:r>
          </w:p>
          <w:p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Географічне розташування елементу нематеріальної культурної спадщини</w:t>
            </w:r>
          </w:p>
          <w:p w:rsidR="007D7508" w:rsidRPr="00E3749D" w:rsidRDefault="007D7508" w:rsidP="00E37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7D7508" w:rsidRPr="00E3749D" w:rsidRDefault="007D7508" w:rsidP="00CA7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Дата і номер рішення про включення елементу нематеріальної культурної спадщини до</w:t>
            </w:r>
            <w:r w:rsidRPr="00E3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Реєстру елементів нематеріальної культурної спадщини </w:t>
            </w:r>
            <w:proofErr w:type="spellStart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Стрийського</w:t>
            </w:r>
            <w:proofErr w:type="spellEnd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, виключення елементу нематеріальної культурної спадщини з</w:t>
            </w:r>
            <w:r w:rsidRPr="00E374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Реєстру елементів нематеріальної культурної спадщини </w:t>
            </w:r>
            <w:proofErr w:type="spellStart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>Стрийського</w:t>
            </w:r>
            <w:proofErr w:type="spellEnd"/>
            <w:r w:rsidRPr="00E3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району , переміщення елементу нематеріальної культурної спадщини до іншого інвентарю, розширення географічного розташування елементу нематеріальної культурної спадщини</w:t>
            </w:r>
          </w:p>
        </w:tc>
      </w:tr>
      <w:tr w:rsidR="00E3749D" w:rsidTr="00E3749D">
        <w:tc>
          <w:tcPr>
            <w:tcW w:w="704" w:type="dxa"/>
          </w:tcPr>
          <w:p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«Традиція вшанування гетьмана Івана Виговського в селі Руда </w:t>
            </w:r>
            <w:proofErr w:type="spellStart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Гніздичівської</w:t>
            </w:r>
            <w:proofErr w:type="spellEnd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територіальної громади»</w:t>
            </w:r>
          </w:p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46100/0001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Традиції, обряди, знання й практики, що передаються в суспільстві з покоління в покоління. Ця традиція є частиною колективної 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пам’яті громади і формує її культурну ідентичність.</w:t>
            </w:r>
          </w:p>
        </w:tc>
        <w:tc>
          <w:tcPr>
            <w:tcW w:w="2977" w:type="dxa"/>
          </w:tcPr>
          <w:p w:rsidR="00E3749D" w:rsidRPr="00E00CEB" w:rsidRDefault="00903154" w:rsidP="00E3749D">
            <w:pPr>
              <w:pStyle w:val="a4"/>
            </w:pPr>
            <w:r w:rsidRPr="00903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Елемент має локальне побутування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селі Руда,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Гніздичівської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  <w:r w:rsidR="00E3749D"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749D" w:rsidRPr="00E3749D">
              <w:rPr>
                <w:rFonts w:ascii="Times New Roman" w:hAnsi="Times New Roman" w:cs="Times New Roman"/>
                <w:sz w:val="24"/>
                <w:szCs w:val="24"/>
              </w:rPr>
              <w:t>Стрийський</w:t>
            </w:r>
            <w:proofErr w:type="spellEnd"/>
            <w:r w:rsidR="00E3749D"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 район, Львівська область</w:t>
            </w:r>
            <w:r w:rsidR="00E3749D" w:rsidRPr="00E3749D">
              <w:t>.</w:t>
            </w:r>
          </w:p>
        </w:tc>
        <w:tc>
          <w:tcPr>
            <w:tcW w:w="3651" w:type="dxa"/>
          </w:tcPr>
          <w:p w:rsidR="00E3749D" w:rsidRPr="00E3749D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Розпорядження </w:t>
            </w:r>
            <w:r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641B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E3749D" w:rsidRPr="00E00CEB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E3749D" w:rsidTr="00E3749D">
        <w:tc>
          <w:tcPr>
            <w:tcW w:w="704" w:type="dxa"/>
          </w:tcPr>
          <w:p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749D" w:rsidRPr="003268C2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«Гетьманський борщ — традиційна страва української кухні, пов’язана з історичною пам’яттю про гетьманську добу та перебуванням родини Івана Виговського на території </w:t>
            </w:r>
            <w:proofErr w:type="spellStart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району.»</w:t>
            </w:r>
          </w:p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100/0002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Звичаї, обряди, святкування;</w:t>
            </w:r>
          </w:p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Традиційні ремесла; Традиційна кухня; </w:t>
            </w:r>
          </w:p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Культурні простори</w:t>
            </w:r>
          </w:p>
        </w:tc>
        <w:tc>
          <w:tcPr>
            <w:tcW w:w="2977" w:type="dxa"/>
          </w:tcPr>
          <w:p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Елемент має локальне побутування відомий у межах громад </w:t>
            </w:r>
            <w:proofErr w:type="spellStart"/>
            <w:r w:rsidRPr="00E3749D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 району Львівська область..</w:t>
            </w:r>
          </w:p>
        </w:tc>
        <w:tc>
          <w:tcPr>
            <w:tcW w:w="3651" w:type="dxa"/>
          </w:tcPr>
          <w:p w:rsidR="00E3749D" w:rsidRPr="00E3749D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від 18</w:t>
            </w:r>
            <w:r w:rsidR="00E3749D" w:rsidRPr="00E3749D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E3749D" w:rsidRPr="00E00CEB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  <w:tr w:rsidR="00E3749D" w:rsidTr="00E3749D">
        <w:tc>
          <w:tcPr>
            <w:tcW w:w="704" w:type="dxa"/>
          </w:tcPr>
          <w:p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3749D" w:rsidRPr="003268C2" w:rsidRDefault="001551B9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3749D" w:rsidRPr="003268C2">
              <w:rPr>
                <w:rFonts w:ascii="Times New Roman" w:hAnsi="Times New Roman" w:cs="Times New Roman"/>
                <w:sz w:val="24"/>
                <w:szCs w:val="24"/>
              </w:rPr>
              <w:t>Опільська</w:t>
            </w:r>
            <w:proofErr w:type="spellEnd"/>
            <w:r w:rsidR="00E3749D"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кутя - спадщина смаку, обряду і культури споживання.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46100/0003</w:t>
            </w: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н.к.с</w:t>
            </w:r>
            <w:proofErr w:type="spellEnd"/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C2">
              <w:rPr>
                <w:rFonts w:ascii="Times New Roman" w:hAnsi="Times New Roman" w:cs="Times New Roman"/>
                <w:sz w:val="24"/>
                <w:szCs w:val="24"/>
              </w:rPr>
              <w:t>Звичаї, обряди, святкування; Знання та практики, що стосуються природи і Всесвіту; Традиційні ремесла; Інше (традиції харчування)</w:t>
            </w:r>
          </w:p>
          <w:p w:rsidR="00E3749D" w:rsidRPr="003268C2" w:rsidRDefault="00E3749D" w:rsidP="00E37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3749D" w:rsidRPr="00E3749D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Елемент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побутує у населених пунктах </w:t>
            </w:r>
            <w:r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Опілля </w:t>
            </w:r>
            <w:proofErr w:type="spellStart"/>
            <w:r w:rsidRPr="00E3749D">
              <w:rPr>
                <w:rFonts w:ascii="Times New Roman" w:hAnsi="Times New Roman" w:cs="Times New Roman"/>
                <w:sz w:val="24"/>
                <w:szCs w:val="24"/>
              </w:rPr>
              <w:t>Стрийського</w:t>
            </w:r>
            <w:proofErr w:type="spellEnd"/>
            <w:r w:rsidRPr="00E3749D">
              <w:rPr>
                <w:rFonts w:ascii="Times New Roman" w:hAnsi="Times New Roman" w:cs="Times New Roman"/>
                <w:sz w:val="24"/>
                <w:szCs w:val="24"/>
              </w:rPr>
              <w:t xml:space="preserve"> району, Львівська область.</w:t>
            </w:r>
          </w:p>
          <w:p w:rsidR="00E3749D" w:rsidRPr="00E00CEB" w:rsidRDefault="00E3749D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E3749D" w:rsidRPr="00E3749D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від 18</w:t>
            </w:r>
            <w:r w:rsidR="00E3749D" w:rsidRPr="00E3749D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E3749D" w:rsidRPr="00E00CEB" w:rsidRDefault="00641BAA" w:rsidP="00E37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</w:tr>
    </w:tbl>
    <w:p w:rsidR="00547B49" w:rsidRDefault="00547B49"/>
    <w:sectPr w:rsidR="00547B49" w:rsidSect="007D750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0A"/>
    <w:rsid w:val="001551B9"/>
    <w:rsid w:val="002C16BD"/>
    <w:rsid w:val="0039002D"/>
    <w:rsid w:val="003C7620"/>
    <w:rsid w:val="00547B49"/>
    <w:rsid w:val="00641BAA"/>
    <w:rsid w:val="007D7508"/>
    <w:rsid w:val="00903154"/>
    <w:rsid w:val="00C1640A"/>
    <w:rsid w:val="00CA7584"/>
    <w:rsid w:val="00E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029A"/>
  <w15:chartTrackingRefBased/>
  <w15:docId w15:val="{0D73AA77-4ADE-4739-A3CE-CF699A0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5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1494</Words>
  <Characters>852</Characters>
  <Application>Microsoft Office Word</Application>
  <DocSecurity>0</DocSecurity>
  <Lines>7</Lines>
  <Paragraphs>4</Paragraphs>
  <ScaleCrop>false</ScaleCrop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14</cp:revision>
  <dcterms:created xsi:type="dcterms:W3CDTF">2026-02-13T09:40:00Z</dcterms:created>
  <dcterms:modified xsi:type="dcterms:W3CDTF">2026-02-20T07:43:00Z</dcterms:modified>
</cp:coreProperties>
</file>