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EB869" w14:textId="77777777" w:rsidR="005F7EFD" w:rsidRPr="00976139" w:rsidRDefault="005F7EFD" w:rsidP="005F7EFD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 w:rsidRPr="00976139">
        <w:rPr>
          <w:rFonts w:ascii="Times New Roman" w:hAnsi="Times New Roman"/>
          <w:color w:val="000000" w:themeColor="text1"/>
          <w:sz w:val="28"/>
          <w:szCs w:val="28"/>
        </w:rPr>
        <w:t>Додаток 3</w:t>
      </w:r>
    </w:p>
    <w:p w14:paraId="588562D1" w14:textId="47252696" w:rsidR="005F7EFD" w:rsidRPr="00976139" w:rsidRDefault="005F7EFD" w:rsidP="005F7EFD">
      <w:pPr>
        <w:spacing w:line="240" w:lineRule="auto"/>
        <w:ind w:left="5103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76139">
        <w:rPr>
          <w:rFonts w:ascii="Times New Roman" w:hAnsi="Times New Roman"/>
          <w:color w:val="000000" w:themeColor="text1"/>
          <w:sz w:val="28"/>
          <w:szCs w:val="28"/>
        </w:rPr>
        <w:t xml:space="preserve">до розпорядження голови </w:t>
      </w:r>
      <w:proofErr w:type="spellStart"/>
      <w:r w:rsidRPr="00976139">
        <w:rPr>
          <w:rFonts w:ascii="Times New Roman" w:hAnsi="Times New Roman"/>
          <w:color w:val="000000" w:themeColor="text1"/>
          <w:sz w:val="28"/>
          <w:szCs w:val="28"/>
        </w:rPr>
        <w:t>Стрийської</w:t>
      </w:r>
      <w:proofErr w:type="spellEnd"/>
      <w:r w:rsidRPr="0097613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районної державної адміністрації                                                 </w:t>
      </w:r>
      <w:r w:rsidR="00502DC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від ____0</w:t>
      </w:r>
      <w:r w:rsidR="00A97B85">
        <w:rPr>
          <w:rFonts w:ascii="Times New Roman" w:hAnsi="Times New Roman"/>
          <w:color w:val="000000" w:themeColor="text1"/>
          <w:sz w:val="28"/>
          <w:szCs w:val="28"/>
        </w:rPr>
        <w:t>7__ січня 2026 № ___2</w:t>
      </w:r>
      <w:r w:rsidRPr="00976139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14:paraId="102CE17E" w14:textId="77777777" w:rsidR="005F7EFD" w:rsidRPr="00976139" w:rsidRDefault="005F7EFD" w:rsidP="005F7E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D35207" w14:textId="77777777" w:rsidR="005F7EFD" w:rsidRPr="00976139" w:rsidRDefault="005F7EFD" w:rsidP="005F7EF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Експертний чек-лист оцінки елемента НКС експертною комісією з питань нематеріальної культурної спадщини </w:t>
      </w:r>
      <w:proofErr w:type="spellStart"/>
      <w:r w:rsidRPr="00976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Стрийського</w:t>
      </w:r>
      <w:proofErr w:type="spellEnd"/>
      <w:r w:rsidRPr="00976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району</w:t>
      </w:r>
    </w:p>
    <w:p w14:paraId="59FE934F" w14:textId="77777777" w:rsidR="005F7EFD" w:rsidRPr="00976139" w:rsidRDefault="005F7EFD" w:rsidP="005F7EF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Назва елемента: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Населений пункт / громада: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Носії традиції: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</w:t>
      </w:r>
    </w:p>
    <w:p w14:paraId="16662374" w14:textId="77777777" w:rsidR="005F7EFD" w:rsidRPr="00976139" w:rsidRDefault="005F7EFD" w:rsidP="005F7EF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Персональна таблиця для кожного члена комісії.</w:t>
      </w:r>
    </w:p>
    <w:tbl>
      <w:tblPr>
        <w:tblStyle w:val="a4"/>
        <w:tblW w:w="9640" w:type="dxa"/>
        <w:tblInd w:w="-147" w:type="dxa"/>
        <w:tblLook w:val="04A0" w:firstRow="1" w:lastRow="0" w:firstColumn="1" w:lastColumn="0" w:noHBand="0" w:noVBand="1"/>
      </w:tblPr>
      <w:tblGrid>
        <w:gridCol w:w="851"/>
        <w:gridCol w:w="3119"/>
        <w:gridCol w:w="1417"/>
        <w:gridCol w:w="1441"/>
        <w:gridCol w:w="1111"/>
        <w:gridCol w:w="1701"/>
      </w:tblGrid>
      <w:tr w:rsidR="005F7EFD" w:rsidRPr="00976139" w14:paraId="0BDCEC49" w14:textId="77777777" w:rsidTr="005F7EFD">
        <w:tc>
          <w:tcPr>
            <w:tcW w:w="851" w:type="dxa"/>
          </w:tcPr>
          <w:p w14:paraId="676AE63D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1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0B0FAED8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1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Критерій</w:t>
            </w:r>
          </w:p>
        </w:tc>
        <w:tc>
          <w:tcPr>
            <w:tcW w:w="1417" w:type="dxa"/>
            <w:vAlign w:val="center"/>
          </w:tcPr>
          <w:p w14:paraId="73B35188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61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Так</w:t>
            </w:r>
          </w:p>
        </w:tc>
        <w:tc>
          <w:tcPr>
            <w:tcW w:w="1441" w:type="dxa"/>
            <w:vAlign w:val="center"/>
          </w:tcPr>
          <w:p w14:paraId="414BD008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61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Частково</w:t>
            </w:r>
          </w:p>
        </w:tc>
        <w:tc>
          <w:tcPr>
            <w:tcW w:w="1111" w:type="dxa"/>
            <w:vAlign w:val="center"/>
          </w:tcPr>
          <w:p w14:paraId="1478A60A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61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Ні</w:t>
            </w:r>
          </w:p>
        </w:tc>
        <w:tc>
          <w:tcPr>
            <w:tcW w:w="1701" w:type="dxa"/>
            <w:vAlign w:val="center"/>
          </w:tcPr>
          <w:p w14:paraId="73868D05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61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Коментар експерта</w:t>
            </w:r>
          </w:p>
        </w:tc>
      </w:tr>
      <w:tr w:rsidR="005F7EFD" w:rsidRPr="00976139" w14:paraId="196F3D53" w14:textId="77777777" w:rsidTr="005F7EFD">
        <w:tc>
          <w:tcPr>
            <w:tcW w:w="851" w:type="dxa"/>
            <w:vAlign w:val="center"/>
          </w:tcPr>
          <w:p w14:paraId="35615C8D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3285141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</w:rPr>
              <w:t>Елемент має нематеріальний характер</w:t>
            </w:r>
          </w:p>
        </w:tc>
        <w:tc>
          <w:tcPr>
            <w:tcW w:w="1417" w:type="dxa"/>
            <w:vAlign w:val="center"/>
          </w:tcPr>
          <w:p w14:paraId="6CC2281E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441" w:type="dxa"/>
            <w:vAlign w:val="center"/>
          </w:tcPr>
          <w:p w14:paraId="6F89EA53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111" w:type="dxa"/>
            <w:vAlign w:val="center"/>
          </w:tcPr>
          <w:p w14:paraId="18EF73DB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701" w:type="dxa"/>
          </w:tcPr>
          <w:p w14:paraId="353C5C38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AAAB01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EFD" w:rsidRPr="00976139" w14:paraId="19826F0F" w14:textId="77777777" w:rsidTr="005F7EFD">
        <w:tc>
          <w:tcPr>
            <w:tcW w:w="851" w:type="dxa"/>
            <w:vAlign w:val="center"/>
          </w:tcPr>
          <w:p w14:paraId="5B906B92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4E7BB8BF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</w:rPr>
              <w:t>Має історичну тяглість</w:t>
            </w:r>
          </w:p>
        </w:tc>
        <w:tc>
          <w:tcPr>
            <w:tcW w:w="1417" w:type="dxa"/>
            <w:vAlign w:val="center"/>
          </w:tcPr>
          <w:p w14:paraId="7B6B6920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441" w:type="dxa"/>
            <w:vAlign w:val="center"/>
          </w:tcPr>
          <w:p w14:paraId="62ACE67C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111" w:type="dxa"/>
            <w:vAlign w:val="center"/>
          </w:tcPr>
          <w:p w14:paraId="1E13189D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701" w:type="dxa"/>
          </w:tcPr>
          <w:p w14:paraId="5DA3F249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92BDA6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EFD" w:rsidRPr="00976139" w14:paraId="15A7D44A" w14:textId="77777777" w:rsidTr="005F7EFD">
        <w:tc>
          <w:tcPr>
            <w:tcW w:w="851" w:type="dxa"/>
            <w:vAlign w:val="center"/>
          </w:tcPr>
          <w:p w14:paraId="3BEB5FB3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4FC33A48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</w:rPr>
              <w:t>Передається між поколіннями</w:t>
            </w:r>
          </w:p>
        </w:tc>
        <w:tc>
          <w:tcPr>
            <w:tcW w:w="1417" w:type="dxa"/>
            <w:vAlign w:val="center"/>
          </w:tcPr>
          <w:p w14:paraId="0F9FB759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441" w:type="dxa"/>
            <w:vAlign w:val="center"/>
          </w:tcPr>
          <w:p w14:paraId="7D4986FA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111" w:type="dxa"/>
            <w:vAlign w:val="center"/>
          </w:tcPr>
          <w:p w14:paraId="08CC2720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701" w:type="dxa"/>
          </w:tcPr>
          <w:p w14:paraId="1B05A54F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A38165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EFD" w:rsidRPr="00976139" w14:paraId="1B067D1C" w14:textId="77777777" w:rsidTr="005F7EFD">
        <w:tc>
          <w:tcPr>
            <w:tcW w:w="851" w:type="dxa"/>
            <w:vAlign w:val="center"/>
          </w:tcPr>
          <w:p w14:paraId="6287D121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0F6ECC50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</w:rPr>
              <w:t>Визнається спільнотою</w:t>
            </w:r>
          </w:p>
        </w:tc>
        <w:tc>
          <w:tcPr>
            <w:tcW w:w="1417" w:type="dxa"/>
            <w:vAlign w:val="center"/>
          </w:tcPr>
          <w:p w14:paraId="28A0CD11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441" w:type="dxa"/>
            <w:vAlign w:val="center"/>
          </w:tcPr>
          <w:p w14:paraId="3BE7BAE6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111" w:type="dxa"/>
            <w:vAlign w:val="center"/>
          </w:tcPr>
          <w:p w14:paraId="43F9EC76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701" w:type="dxa"/>
          </w:tcPr>
          <w:p w14:paraId="65F13BB6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8CB4F1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EFD" w:rsidRPr="00976139" w14:paraId="4A463C43" w14:textId="77777777" w:rsidTr="005F7EFD">
        <w:tc>
          <w:tcPr>
            <w:tcW w:w="851" w:type="dxa"/>
            <w:vAlign w:val="center"/>
          </w:tcPr>
          <w:p w14:paraId="62FA62E0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3AB0250F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</w:rPr>
              <w:t>Є живою сучасною практикою</w:t>
            </w:r>
          </w:p>
        </w:tc>
        <w:tc>
          <w:tcPr>
            <w:tcW w:w="1417" w:type="dxa"/>
            <w:vAlign w:val="center"/>
          </w:tcPr>
          <w:p w14:paraId="128A89B1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441" w:type="dxa"/>
            <w:vAlign w:val="center"/>
          </w:tcPr>
          <w:p w14:paraId="67D10B96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111" w:type="dxa"/>
            <w:vAlign w:val="center"/>
          </w:tcPr>
          <w:p w14:paraId="59B673D9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701" w:type="dxa"/>
          </w:tcPr>
          <w:p w14:paraId="47873D6C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4C4029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EFD" w:rsidRPr="00976139" w14:paraId="5BFBB1A0" w14:textId="77777777" w:rsidTr="005F7EFD">
        <w:tc>
          <w:tcPr>
            <w:tcW w:w="851" w:type="dxa"/>
            <w:vAlign w:val="center"/>
          </w:tcPr>
          <w:p w14:paraId="0382A83E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467CF417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</w:rPr>
              <w:t>Виконує соціально-культурну функцію</w:t>
            </w:r>
          </w:p>
        </w:tc>
        <w:tc>
          <w:tcPr>
            <w:tcW w:w="1417" w:type="dxa"/>
            <w:vAlign w:val="center"/>
          </w:tcPr>
          <w:p w14:paraId="42ACFE95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441" w:type="dxa"/>
            <w:vAlign w:val="center"/>
          </w:tcPr>
          <w:p w14:paraId="01AF6702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111" w:type="dxa"/>
            <w:vAlign w:val="center"/>
          </w:tcPr>
          <w:p w14:paraId="410F7924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701" w:type="dxa"/>
          </w:tcPr>
          <w:p w14:paraId="09A72384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0A235E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EFD" w:rsidRPr="00976139" w14:paraId="22590629" w14:textId="77777777" w:rsidTr="005F7EFD">
        <w:tc>
          <w:tcPr>
            <w:tcW w:w="851" w:type="dxa"/>
            <w:vAlign w:val="center"/>
          </w:tcPr>
          <w:p w14:paraId="61DA374A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0B880EDE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</w:rPr>
              <w:t>Має локальну специфіку</w:t>
            </w:r>
          </w:p>
        </w:tc>
        <w:tc>
          <w:tcPr>
            <w:tcW w:w="1417" w:type="dxa"/>
            <w:vAlign w:val="center"/>
          </w:tcPr>
          <w:p w14:paraId="7DAF0D39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441" w:type="dxa"/>
            <w:vAlign w:val="center"/>
          </w:tcPr>
          <w:p w14:paraId="3F9B34D9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111" w:type="dxa"/>
            <w:vAlign w:val="center"/>
          </w:tcPr>
          <w:p w14:paraId="40474D76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701" w:type="dxa"/>
          </w:tcPr>
          <w:p w14:paraId="0A737F89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F0722E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EFD" w:rsidRPr="00976139" w14:paraId="3FC937E6" w14:textId="77777777" w:rsidTr="005F7EFD">
        <w:tc>
          <w:tcPr>
            <w:tcW w:w="851" w:type="dxa"/>
            <w:vAlign w:val="center"/>
          </w:tcPr>
          <w:p w14:paraId="4C4E1641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14:paraId="6AB8A0C4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</w:rPr>
              <w:t>Не суперечить правам людини</w:t>
            </w:r>
          </w:p>
        </w:tc>
        <w:tc>
          <w:tcPr>
            <w:tcW w:w="1417" w:type="dxa"/>
            <w:vAlign w:val="center"/>
          </w:tcPr>
          <w:p w14:paraId="47FC6149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441" w:type="dxa"/>
            <w:vAlign w:val="center"/>
          </w:tcPr>
          <w:p w14:paraId="382CFE71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111" w:type="dxa"/>
            <w:vAlign w:val="center"/>
          </w:tcPr>
          <w:p w14:paraId="312A157C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701" w:type="dxa"/>
          </w:tcPr>
          <w:p w14:paraId="3687071F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28F844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EFD" w:rsidRPr="00976139" w14:paraId="5F4F31D2" w14:textId="77777777" w:rsidTr="005F7EFD">
        <w:trPr>
          <w:trHeight w:val="472"/>
        </w:trPr>
        <w:tc>
          <w:tcPr>
            <w:tcW w:w="851" w:type="dxa"/>
            <w:vAlign w:val="center"/>
          </w:tcPr>
          <w:p w14:paraId="25723B50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14:paraId="2A5A2DDA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Times New Roman" w:hAnsi="Times New Roman" w:cs="Times New Roman"/>
                <w:color w:val="000000" w:themeColor="text1"/>
              </w:rPr>
              <w:t>Можливі заходи охорони</w:t>
            </w:r>
          </w:p>
        </w:tc>
        <w:tc>
          <w:tcPr>
            <w:tcW w:w="1417" w:type="dxa"/>
            <w:vAlign w:val="center"/>
          </w:tcPr>
          <w:p w14:paraId="609DCA1A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441" w:type="dxa"/>
            <w:vAlign w:val="center"/>
          </w:tcPr>
          <w:p w14:paraId="205F3358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111" w:type="dxa"/>
            <w:vAlign w:val="center"/>
          </w:tcPr>
          <w:p w14:paraId="7F418005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6139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1701" w:type="dxa"/>
          </w:tcPr>
          <w:p w14:paraId="0ED943D8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0C6B0B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7359F7" w14:textId="77777777" w:rsidR="005F7EFD" w:rsidRPr="00976139" w:rsidRDefault="005F7EFD" w:rsidP="00BE3B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C371E00" w14:textId="77777777" w:rsidR="005F7EFD" w:rsidRPr="00976139" w:rsidRDefault="005F7EFD" w:rsidP="005F7EFD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986E899" w14:textId="77777777" w:rsidR="005F7EFD" w:rsidRPr="00976139" w:rsidRDefault="005F7EFD" w:rsidP="005F7EFD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Підпис члена комісії: ______________________         Дата: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</w:t>
      </w:r>
    </w:p>
    <w:p w14:paraId="7796267F" w14:textId="77777777" w:rsidR="005F7EFD" w:rsidRPr="00976139" w:rsidRDefault="005F7EFD" w:rsidP="005F7EFD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64FCC13" w14:textId="77777777" w:rsidR="005F7EFD" w:rsidRPr="00976139" w:rsidRDefault="005F7EFD" w:rsidP="005F7EFD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Підсумковий висновок експертної комісії</w:t>
      </w:r>
    </w:p>
    <w:p w14:paraId="2CA8A7CD" w14:textId="1CAB4A9E" w:rsidR="009F0870" w:rsidRPr="00976139" w:rsidRDefault="005F7EFD" w:rsidP="005F7EF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139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Рекомендувати до включення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6139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Рекомендувати до доопрацювання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6139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рекомендувати</w:t>
      </w:r>
      <w:bookmarkStart w:id="0" w:name="_GoBack"/>
      <w:bookmarkEnd w:id="0"/>
    </w:p>
    <w:p w14:paraId="260226E8" w14:textId="77777777" w:rsidR="005F7EFD" w:rsidRPr="00976139" w:rsidRDefault="005F7EFD" w:rsidP="005F7EFD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Підпис секретаря комісії: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</w:t>
      </w: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Дата: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</w:t>
      </w:r>
    </w:p>
    <w:p w14:paraId="3B9B4B4D" w14:textId="77777777" w:rsidR="005F7EFD" w:rsidRPr="00976139" w:rsidRDefault="005F7EFD" w:rsidP="005F7EF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Рекомендація:</w:t>
      </w:r>
      <w:r w:rsidRPr="00976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позитивна оцінка за 6 і більше критеріїв - достатня для районного реєстру.</w:t>
      </w:r>
    </w:p>
    <w:p w14:paraId="4FA4AB94" w14:textId="77777777" w:rsidR="005F7EFD" w:rsidRPr="00976139" w:rsidRDefault="005F7EFD" w:rsidP="005F7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7B57281A" w14:textId="77777777" w:rsidR="005F7EFD" w:rsidRPr="00976139" w:rsidRDefault="005F7EFD" w:rsidP="005F7EFD">
      <w:pPr>
        <w:tabs>
          <w:tab w:val="left" w:pos="-340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AA5765" w14:textId="77777777" w:rsidR="005F7EFD" w:rsidRPr="00976139" w:rsidRDefault="005F7EFD" w:rsidP="005F7EFD">
      <w:pPr>
        <w:tabs>
          <w:tab w:val="left" w:pos="-3402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61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___________________________________________</w:t>
      </w:r>
    </w:p>
    <w:p w14:paraId="621E0A36" w14:textId="77777777" w:rsidR="007739A7" w:rsidRDefault="007739A7"/>
    <w:sectPr w:rsidR="007739A7" w:rsidSect="005F7E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AD"/>
    <w:rsid w:val="00502DC6"/>
    <w:rsid w:val="005F7EFD"/>
    <w:rsid w:val="007367BD"/>
    <w:rsid w:val="007739A7"/>
    <w:rsid w:val="007A3EAD"/>
    <w:rsid w:val="009F0870"/>
    <w:rsid w:val="00A9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53A7"/>
  <w15:chartTrackingRefBased/>
  <w15:docId w15:val="{BA57994C-BC9F-41D9-B3F9-7AD33FEB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EFD"/>
    <w:pPr>
      <w:spacing w:after="0" w:line="240" w:lineRule="auto"/>
    </w:pPr>
  </w:style>
  <w:style w:type="table" w:styleId="a4">
    <w:name w:val="Table Grid"/>
    <w:basedOn w:val="a1"/>
    <w:uiPriority w:val="39"/>
    <w:rsid w:val="005F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CDDD-DB83-4491-8AF1-5F169062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</cp:lastModifiedBy>
  <cp:revision>7</cp:revision>
  <cp:lastPrinted>2026-01-07T08:41:00Z</cp:lastPrinted>
  <dcterms:created xsi:type="dcterms:W3CDTF">2026-01-07T08:40:00Z</dcterms:created>
  <dcterms:modified xsi:type="dcterms:W3CDTF">2026-01-30T11:51:00Z</dcterms:modified>
</cp:coreProperties>
</file>