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BF227" w14:textId="485ED7DD" w:rsidR="003164EE" w:rsidRPr="003164EE" w:rsidRDefault="003164EE" w:rsidP="00D30FC9">
      <w:pPr>
        <w:pStyle w:val="a3"/>
        <w:ind w:left="4962"/>
        <w:rPr>
          <w:rFonts w:ascii="Times New Roman" w:hAnsi="Times New Roman" w:cs="Times New Roman"/>
          <w:sz w:val="28"/>
          <w:szCs w:val="28"/>
          <w:lang w:eastAsia="uk-UA"/>
        </w:rPr>
      </w:pPr>
      <w:r w:rsidRPr="003164EE">
        <w:rPr>
          <w:rFonts w:ascii="Times New Roman" w:hAnsi="Times New Roman" w:cs="Times New Roman"/>
          <w:bCs/>
          <w:sz w:val="28"/>
          <w:szCs w:val="28"/>
          <w:lang w:eastAsia="uk-UA"/>
        </w:rPr>
        <w:t>ЗАТВЕРДЖЕНО</w:t>
      </w:r>
    </w:p>
    <w:p w14:paraId="3425C8D1" w14:textId="77962155" w:rsidR="003164EE" w:rsidRPr="003164EE" w:rsidRDefault="003164EE" w:rsidP="00D30FC9">
      <w:pPr>
        <w:pStyle w:val="a3"/>
        <w:ind w:left="4962"/>
        <w:rPr>
          <w:rFonts w:ascii="Times New Roman" w:hAnsi="Times New Roman" w:cs="Times New Roman"/>
          <w:sz w:val="28"/>
          <w:szCs w:val="28"/>
          <w:lang w:eastAsia="uk-UA"/>
        </w:rPr>
      </w:pPr>
      <w:r w:rsidRPr="003164EE">
        <w:rPr>
          <w:rFonts w:ascii="Times New Roman" w:hAnsi="Times New Roman" w:cs="Times New Roman"/>
          <w:sz w:val="28"/>
          <w:szCs w:val="28"/>
          <w:lang w:eastAsia="uk-UA"/>
        </w:rPr>
        <w:t>розпорядження</w:t>
      </w:r>
      <w:r w:rsidR="008102D2">
        <w:rPr>
          <w:rFonts w:ascii="Times New Roman" w:hAnsi="Times New Roman" w:cs="Times New Roman"/>
          <w:sz w:val="28"/>
          <w:szCs w:val="28"/>
          <w:lang w:eastAsia="uk-UA"/>
        </w:rPr>
        <w:t>м</w:t>
      </w:r>
      <w:r w:rsidRPr="003164EE">
        <w:rPr>
          <w:rFonts w:ascii="Times New Roman" w:hAnsi="Times New Roman" w:cs="Times New Roman"/>
          <w:sz w:val="28"/>
          <w:szCs w:val="28"/>
          <w:lang w:eastAsia="uk-UA"/>
        </w:rPr>
        <w:t xml:space="preserve"> районної</w:t>
      </w:r>
    </w:p>
    <w:p w14:paraId="2895BD23" w14:textId="77777777" w:rsidR="003164EE" w:rsidRPr="003164EE" w:rsidRDefault="003164EE" w:rsidP="00D30FC9">
      <w:pPr>
        <w:pStyle w:val="a3"/>
        <w:ind w:left="4962"/>
        <w:rPr>
          <w:rFonts w:ascii="Times New Roman" w:hAnsi="Times New Roman" w:cs="Times New Roman"/>
          <w:sz w:val="28"/>
          <w:szCs w:val="28"/>
          <w:lang w:eastAsia="uk-UA"/>
        </w:rPr>
      </w:pPr>
      <w:r w:rsidRPr="003164EE">
        <w:rPr>
          <w:rFonts w:ascii="Times New Roman" w:hAnsi="Times New Roman" w:cs="Times New Roman"/>
          <w:sz w:val="28"/>
          <w:szCs w:val="28"/>
          <w:lang w:eastAsia="uk-UA"/>
        </w:rPr>
        <w:t>державної адміністрації</w:t>
      </w:r>
    </w:p>
    <w:p w14:paraId="1385BEEF" w14:textId="785D82AE" w:rsidR="003164EE" w:rsidRPr="003164EE" w:rsidRDefault="00BA426B" w:rsidP="00D30FC9">
      <w:pPr>
        <w:pStyle w:val="a3"/>
        <w:ind w:left="4962"/>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від </w:t>
      </w:r>
      <w:r w:rsidR="0077713B">
        <w:rPr>
          <w:rFonts w:ascii="Times New Roman" w:hAnsi="Times New Roman" w:cs="Times New Roman"/>
          <w:sz w:val="28"/>
          <w:szCs w:val="28"/>
          <w:lang w:eastAsia="uk-UA"/>
        </w:rPr>
        <w:t>0</w:t>
      </w:r>
      <w:bookmarkStart w:id="0" w:name="_GoBack"/>
      <w:bookmarkEnd w:id="0"/>
      <w:r>
        <w:rPr>
          <w:rFonts w:ascii="Times New Roman" w:hAnsi="Times New Roman" w:cs="Times New Roman"/>
          <w:sz w:val="28"/>
          <w:szCs w:val="28"/>
          <w:lang w:eastAsia="uk-UA"/>
        </w:rPr>
        <w:t>7 січня</w:t>
      </w:r>
      <w:r w:rsidR="003164EE" w:rsidRPr="003164EE">
        <w:rPr>
          <w:rFonts w:ascii="Times New Roman" w:hAnsi="Times New Roman" w:cs="Times New Roman"/>
          <w:sz w:val="28"/>
          <w:szCs w:val="28"/>
          <w:lang w:eastAsia="uk-UA"/>
        </w:rPr>
        <w:t xml:space="preserve"> 202</w:t>
      </w:r>
      <w:r w:rsidR="0000006F">
        <w:rPr>
          <w:rFonts w:ascii="Times New Roman" w:hAnsi="Times New Roman" w:cs="Times New Roman"/>
          <w:sz w:val="28"/>
          <w:szCs w:val="28"/>
          <w:lang w:val="en-US" w:eastAsia="uk-UA"/>
        </w:rPr>
        <w:t>6</w:t>
      </w:r>
      <w:r w:rsidR="003164EE" w:rsidRPr="003164EE">
        <w:rPr>
          <w:rFonts w:ascii="Times New Roman" w:hAnsi="Times New Roman" w:cs="Times New Roman"/>
          <w:sz w:val="28"/>
          <w:szCs w:val="28"/>
          <w:lang w:eastAsia="uk-UA"/>
        </w:rPr>
        <w:t xml:space="preserve"> року </w:t>
      </w:r>
      <w:r>
        <w:rPr>
          <w:rFonts w:ascii="Times New Roman" w:hAnsi="Times New Roman" w:cs="Times New Roman"/>
          <w:sz w:val="28"/>
          <w:szCs w:val="28"/>
          <w:lang w:eastAsia="uk-UA"/>
        </w:rPr>
        <w:t xml:space="preserve"> </w:t>
      </w:r>
      <w:r w:rsidR="003164EE" w:rsidRPr="003164E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2</w:t>
      </w:r>
    </w:p>
    <w:p w14:paraId="0CFA9ACA" w14:textId="4966416E" w:rsidR="003164EE" w:rsidRDefault="003164EE" w:rsidP="003164EE">
      <w:pPr>
        <w:pStyle w:val="a3"/>
        <w:jc w:val="center"/>
        <w:rPr>
          <w:rFonts w:ascii="Times New Roman" w:hAnsi="Times New Roman" w:cs="Times New Roman"/>
          <w:b/>
          <w:sz w:val="28"/>
          <w:szCs w:val="28"/>
          <w:lang w:eastAsia="uk-UA"/>
        </w:rPr>
      </w:pPr>
    </w:p>
    <w:p w14:paraId="72E8E948" w14:textId="77777777" w:rsidR="00143266" w:rsidRPr="003164EE" w:rsidRDefault="00143266" w:rsidP="003164EE">
      <w:pPr>
        <w:pStyle w:val="a3"/>
        <w:jc w:val="center"/>
        <w:rPr>
          <w:rFonts w:ascii="Times New Roman" w:hAnsi="Times New Roman" w:cs="Times New Roman"/>
          <w:b/>
          <w:sz w:val="28"/>
          <w:szCs w:val="28"/>
          <w:lang w:eastAsia="uk-UA"/>
        </w:rPr>
      </w:pPr>
    </w:p>
    <w:p w14:paraId="739BFC46" w14:textId="77777777" w:rsidR="003642E0" w:rsidRDefault="003642E0" w:rsidP="00887F0E">
      <w:pPr>
        <w:pStyle w:val="a3"/>
        <w:jc w:val="center"/>
        <w:rPr>
          <w:rFonts w:ascii="Times New Roman" w:hAnsi="Times New Roman" w:cs="Times New Roman"/>
          <w:b/>
          <w:sz w:val="28"/>
          <w:szCs w:val="28"/>
          <w:lang w:eastAsia="uk-UA"/>
        </w:rPr>
      </w:pPr>
    </w:p>
    <w:p w14:paraId="422A03B6" w14:textId="77777777" w:rsidR="00EF2A79" w:rsidRPr="00322073" w:rsidRDefault="00EF2A79" w:rsidP="00DE1751">
      <w:pPr>
        <w:pStyle w:val="a3"/>
        <w:jc w:val="center"/>
        <w:rPr>
          <w:rFonts w:ascii="Times New Roman" w:hAnsi="Times New Roman" w:cs="Times New Roman"/>
          <w:b/>
          <w:sz w:val="28"/>
          <w:szCs w:val="28"/>
          <w:lang w:eastAsia="uk-UA"/>
        </w:rPr>
      </w:pPr>
      <w:r w:rsidRPr="00322073">
        <w:rPr>
          <w:rFonts w:ascii="Times New Roman" w:hAnsi="Times New Roman" w:cs="Times New Roman"/>
          <w:b/>
          <w:sz w:val="28"/>
          <w:szCs w:val="28"/>
          <w:lang w:eastAsia="uk-UA"/>
        </w:rPr>
        <w:t>ПОЛОЖЕННЯ</w:t>
      </w:r>
    </w:p>
    <w:p w14:paraId="60DD47BD" w14:textId="77777777" w:rsidR="00EF2A79" w:rsidRPr="00EF2A79" w:rsidRDefault="00EF2A79" w:rsidP="00DE1751">
      <w:pPr>
        <w:pStyle w:val="a3"/>
        <w:jc w:val="center"/>
        <w:rPr>
          <w:rFonts w:ascii="Times New Roman" w:hAnsi="Times New Roman" w:cs="Times New Roman"/>
          <w:sz w:val="28"/>
          <w:szCs w:val="28"/>
          <w:lang w:eastAsia="uk-UA"/>
        </w:rPr>
      </w:pPr>
      <w:r w:rsidRPr="00322073">
        <w:rPr>
          <w:rFonts w:ascii="Times New Roman" w:hAnsi="Times New Roman" w:cs="Times New Roman"/>
          <w:b/>
          <w:sz w:val="28"/>
          <w:szCs w:val="28"/>
          <w:lang w:eastAsia="uk-UA"/>
        </w:rPr>
        <w:t xml:space="preserve">про </w:t>
      </w:r>
      <w:r w:rsidR="00322073">
        <w:rPr>
          <w:rFonts w:ascii="Times New Roman" w:hAnsi="Times New Roman" w:cs="Times New Roman"/>
          <w:b/>
          <w:sz w:val="28"/>
          <w:szCs w:val="28"/>
          <w:lang w:eastAsia="uk-UA"/>
        </w:rPr>
        <w:t>Р</w:t>
      </w:r>
      <w:r w:rsidRPr="00322073">
        <w:rPr>
          <w:rFonts w:ascii="Times New Roman" w:hAnsi="Times New Roman" w:cs="Times New Roman"/>
          <w:b/>
          <w:sz w:val="28"/>
          <w:szCs w:val="28"/>
          <w:lang w:eastAsia="uk-UA"/>
        </w:rPr>
        <w:t>еєстр елементів нематеріальної культурної спадщини</w:t>
      </w:r>
      <w:r w:rsidR="00322073" w:rsidRPr="00322073">
        <w:rPr>
          <w:rFonts w:ascii="Times New Roman" w:hAnsi="Times New Roman" w:cs="Times New Roman"/>
          <w:b/>
          <w:sz w:val="28"/>
          <w:szCs w:val="28"/>
          <w:lang w:eastAsia="uk-UA"/>
        </w:rPr>
        <w:t xml:space="preserve"> </w:t>
      </w:r>
      <w:r w:rsidR="00DE1751">
        <w:rPr>
          <w:rFonts w:ascii="Times New Roman" w:hAnsi="Times New Roman" w:cs="Times New Roman"/>
          <w:b/>
          <w:sz w:val="28"/>
          <w:szCs w:val="28"/>
          <w:lang w:eastAsia="uk-UA"/>
        </w:rPr>
        <w:t xml:space="preserve">                         </w:t>
      </w:r>
      <w:r w:rsidR="00322073" w:rsidRPr="00322073">
        <w:rPr>
          <w:rFonts w:ascii="Times New Roman" w:hAnsi="Times New Roman" w:cs="Times New Roman"/>
          <w:b/>
          <w:sz w:val="28"/>
          <w:szCs w:val="28"/>
          <w:lang w:eastAsia="uk-UA"/>
        </w:rPr>
        <w:t>Стрийського району</w:t>
      </w:r>
      <w:r w:rsidR="003642E0">
        <w:rPr>
          <w:rFonts w:ascii="Times New Roman" w:hAnsi="Times New Roman" w:cs="Times New Roman"/>
          <w:b/>
          <w:sz w:val="28"/>
          <w:szCs w:val="28"/>
          <w:lang w:eastAsia="uk-UA"/>
        </w:rPr>
        <w:t>.</w:t>
      </w:r>
    </w:p>
    <w:p w14:paraId="241609B5" w14:textId="77777777" w:rsidR="00EF2A79" w:rsidRPr="00143266" w:rsidRDefault="005C5261"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1</w:t>
      </w:r>
      <w:r w:rsidR="00EF2A79" w:rsidRPr="00143266">
        <w:rPr>
          <w:rFonts w:ascii="Times New Roman" w:hAnsi="Times New Roman" w:cs="Times New Roman"/>
          <w:bCs/>
          <w:sz w:val="28"/>
          <w:szCs w:val="28"/>
          <w:lang w:eastAsia="uk-UA"/>
        </w:rPr>
        <w:t>. Загальні положення</w:t>
      </w:r>
    </w:p>
    <w:p w14:paraId="7C7F3BBE" w14:textId="6CAAA7E4" w:rsidR="00DE1751" w:rsidRPr="00143266" w:rsidRDefault="00DE1751" w:rsidP="00182A7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Повномасштабна війна стала для України не лише безпековим викликом, а й цивілізаційним зламом, що радикально трансформував суспільні цінності, культурні практики та форми колективної пам’яті. У цих умовах нематеріальна культурна спадщина перестає бути виключно сферою традицій минулого й постає нашим щитом і бронею</w:t>
      </w:r>
      <w:r w:rsidR="00E37387" w:rsidRPr="00143266">
        <w:rPr>
          <w:rFonts w:ascii="Times New Roman" w:hAnsi="Times New Roman" w:cs="Times New Roman"/>
          <w:bCs/>
          <w:sz w:val="28"/>
          <w:szCs w:val="28"/>
          <w:lang w:eastAsia="uk-UA"/>
        </w:rPr>
        <w:t xml:space="preserve"> </w:t>
      </w:r>
      <w:r w:rsidR="0079590E">
        <w:rPr>
          <w:rFonts w:ascii="Times New Roman" w:hAnsi="Times New Roman" w:cs="Times New Roman"/>
          <w:bCs/>
          <w:sz w:val="28"/>
          <w:szCs w:val="28"/>
          <w:lang w:eastAsia="uk-UA"/>
        </w:rPr>
        <w:t>–</w:t>
      </w:r>
      <w:r w:rsidRPr="00143266">
        <w:rPr>
          <w:rFonts w:ascii="Times New Roman" w:hAnsi="Times New Roman" w:cs="Times New Roman"/>
          <w:bCs/>
          <w:sz w:val="28"/>
          <w:szCs w:val="28"/>
          <w:lang w:eastAsia="uk-UA"/>
        </w:rPr>
        <w:t xml:space="preserve"> живим механізмом культурного спротиву, відновлення та самоідентифікації.</w:t>
      </w:r>
    </w:p>
    <w:p w14:paraId="3823E3CE" w14:textId="6D079C2B"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Сучасна війна трансформує нематеріальну культурну спадщину України з об’єкта збереження на активний суб’єкт історії. НКС стає простором, у якому поєднуються пам’ять і дія, традиція і новаторство, біль і надія. Саме тут формується куль</w:t>
      </w:r>
      <w:r w:rsidR="00BA2D1C" w:rsidRPr="00143266">
        <w:rPr>
          <w:rFonts w:ascii="Times New Roman" w:hAnsi="Times New Roman" w:cs="Times New Roman"/>
          <w:bCs/>
          <w:sz w:val="28"/>
          <w:szCs w:val="28"/>
          <w:lang w:eastAsia="uk-UA"/>
        </w:rPr>
        <w:t xml:space="preserve">турний код України майбутнього </w:t>
      </w:r>
      <w:r w:rsidR="008102D2">
        <w:rPr>
          <w:rFonts w:ascii="Times New Roman" w:hAnsi="Times New Roman" w:cs="Times New Roman"/>
          <w:bCs/>
          <w:sz w:val="28"/>
          <w:szCs w:val="28"/>
          <w:lang w:eastAsia="uk-UA"/>
        </w:rPr>
        <w:t>–</w:t>
      </w:r>
      <w:r w:rsidRPr="00143266">
        <w:rPr>
          <w:rFonts w:ascii="Times New Roman" w:hAnsi="Times New Roman" w:cs="Times New Roman"/>
          <w:bCs/>
          <w:sz w:val="28"/>
          <w:szCs w:val="28"/>
          <w:lang w:eastAsia="uk-UA"/>
        </w:rPr>
        <w:t xml:space="preserve"> стійкий, гідний і живий.</w:t>
      </w:r>
    </w:p>
    <w:p w14:paraId="53E7325F" w14:textId="77777777"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У сучасних умовах </w:t>
      </w:r>
      <w:proofErr w:type="spellStart"/>
      <w:r w:rsidRPr="00143266">
        <w:rPr>
          <w:rFonts w:ascii="Times New Roman" w:hAnsi="Times New Roman" w:cs="Times New Roman"/>
          <w:bCs/>
          <w:sz w:val="28"/>
          <w:szCs w:val="28"/>
          <w:lang w:eastAsia="uk-UA"/>
        </w:rPr>
        <w:t>візія</w:t>
      </w:r>
      <w:proofErr w:type="spellEnd"/>
      <w:r w:rsidRPr="00143266">
        <w:rPr>
          <w:rFonts w:ascii="Times New Roman" w:hAnsi="Times New Roman" w:cs="Times New Roman"/>
          <w:bCs/>
          <w:sz w:val="28"/>
          <w:szCs w:val="28"/>
          <w:lang w:eastAsia="uk-UA"/>
        </w:rPr>
        <w:t xml:space="preserve"> нематеріальної культурної спадщини в Україні виходить за межі охорони та фіксації. НКС постає як:</w:t>
      </w:r>
    </w:p>
    <w:p w14:paraId="67844CDD" w14:textId="77777777" w:rsidR="00DE1751" w:rsidRPr="00143266" w:rsidRDefault="00DE1751" w:rsidP="00182A7E">
      <w:pPr>
        <w:pStyle w:val="a3"/>
        <w:numPr>
          <w:ilvl w:val="0"/>
          <w:numId w:val="30"/>
        </w:numPr>
        <w:tabs>
          <w:tab w:val="left" w:pos="567"/>
        </w:tabs>
        <w:ind w:left="0"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простір </w:t>
      </w:r>
      <w:proofErr w:type="spellStart"/>
      <w:r w:rsidRPr="00143266">
        <w:rPr>
          <w:rFonts w:ascii="Times New Roman" w:hAnsi="Times New Roman" w:cs="Times New Roman"/>
          <w:bCs/>
          <w:sz w:val="28"/>
          <w:szCs w:val="28"/>
          <w:lang w:eastAsia="uk-UA"/>
        </w:rPr>
        <w:t>життєтворення</w:t>
      </w:r>
      <w:proofErr w:type="spellEnd"/>
      <w:r w:rsidRPr="00143266">
        <w:rPr>
          <w:rFonts w:ascii="Times New Roman" w:hAnsi="Times New Roman" w:cs="Times New Roman"/>
          <w:bCs/>
          <w:sz w:val="28"/>
          <w:szCs w:val="28"/>
          <w:lang w:eastAsia="uk-UA"/>
        </w:rPr>
        <w:t>, а не лише пам’яті;</w:t>
      </w:r>
    </w:p>
    <w:p w14:paraId="598598C5" w14:textId="77777777" w:rsidR="00DE1751" w:rsidRPr="00143266" w:rsidRDefault="00DE1751" w:rsidP="00182A7E">
      <w:pPr>
        <w:pStyle w:val="a3"/>
        <w:numPr>
          <w:ilvl w:val="0"/>
          <w:numId w:val="30"/>
        </w:numPr>
        <w:tabs>
          <w:tab w:val="left" w:pos="567"/>
        </w:tabs>
        <w:ind w:left="0"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інструмент культурної безпеки держави;</w:t>
      </w:r>
    </w:p>
    <w:p w14:paraId="75429947" w14:textId="77777777" w:rsidR="00DE1751" w:rsidRPr="00143266" w:rsidRDefault="00DE1751" w:rsidP="00182A7E">
      <w:pPr>
        <w:pStyle w:val="a3"/>
        <w:numPr>
          <w:ilvl w:val="0"/>
          <w:numId w:val="30"/>
        </w:numPr>
        <w:tabs>
          <w:tab w:val="left" w:pos="567"/>
        </w:tabs>
        <w:ind w:left="0"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форма ненасильницького спротиву та збереження ідентичності;</w:t>
      </w:r>
    </w:p>
    <w:p w14:paraId="16FF1F39" w14:textId="77777777" w:rsidR="00DE1751" w:rsidRPr="00143266" w:rsidRDefault="00DE1751" w:rsidP="00182A7E">
      <w:pPr>
        <w:pStyle w:val="a3"/>
        <w:numPr>
          <w:ilvl w:val="0"/>
          <w:numId w:val="30"/>
        </w:numPr>
        <w:tabs>
          <w:tab w:val="left" w:pos="567"/>
        </w:tabs>
        <w:ind w:left="0"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механізм соціальної реабілітації ветеранів і громад;</w:t>
      </w:r>
    </w:p>
    <w:p w14:paraId="545D8CDF" w14:textId="77777777" w:rsidR="00DE1751" w:rsidRPr="00143266" w:rsidRDefault="00DE1751" w:rsidP="00182A7E">
      <w:pPr>
        <w:pStyle w:val="a3"/>
        <w:numPr>
          <w:ilvl w:val="0"/>
          <w:numId w:val="30"/>
        </w:numPr>
        <w:tabs>
          <w:tab w:val="left" w:pos="567"/>
        </w:tabs>
        <w:ind w:left="0"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мова діалогу між поколіннями, що пережили різні </w:t>
      </w:r>
      <w:proofErr w:type="spellStart"/>
      <w:r w:rsidRPr="00143266">
        <w:rPr>
          <w:rFonts w:ascii="Times New Roman" w:hAnsi="Times New Roman" w:cs="Times New Roman"/>
          <w:bCs/>
          <w:sz w:val="28"/>
          <w:szCs w:val="28"/>
          <w:lang w:eastAsia="uk-UA"/>
        </w:rPr>
        <w:t>досвіди</w:t>
      </w:r>
      <w:proofErr w:type="spellEnd"/>
      <w:r w:rsidRPr="00143266">
        <w:rPr>
          <w:rFonts w:ascii="Times New Roman" w:hAnsi="Times New Roman" w:cs="Times New Roman"/>
          <w:bCs/>
          <w:sz w:val="28"/>
          <w:szCs w:val="28"/>
          <w:lang w:eastAsia="uk-UA"/>
        </w:rPr>
        <w:t xml:space="preserve"> війни.</w:t>
      </w:r>
    </w:p>
    <w:p w14:paraId="23F22593" w14:textId="77777777"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Таким чином, нематеріальна культурна спадщина стає полем формування ціннісної рамки майбутньої України, основним фактором культурної ідентичності та соціальної згуртованості нації. Вона включає усні традиції, ритуали, свята, виконавські мистецтва, знання та навички, пов’язані з природою, ремесла та соціальні практики, що передаються між поколіннями. </w:t>
      </w:r>
    </w:p>
    <w:p w14:paraId="1B9834B9" w14:textId="77777777"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На відміну від матеріальної спадщини (пам’ятки, будівлі, предмети), вона існує в практиці людей, у їхній поведінці, ритуалах, мовленні, мистецтві.</w:t>
      </w:r>
    </w:p>
    <w:p w14:paraId="392B5927" w14:textId="1B9E8ED3"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Сьогодні нематеріальна спадщина як форма спротиву, </w:t>
      </w:r>
      <w:r w:rsidR="00E37387" w:rsidRPr="00143266">
        <w:rPr>
          <w:rFonts w:ascii="Times New Roman" w:hAnsi="Times New Roman" w:cs="Times New Roman"/>
          <w:bCs/>
          <w:sz w:val="28"/>
          <w:szCs w:val="28"/>
          <w:lang w:eastAsia="uk-UA"/>
        </w:rPr>
        <w:t xml:space="preserve">а збереження традицій сьогодні </w:t>
      </w:r>
      <w:r w:rsidR="00143266">
        <w:rPr>
          <w:rFonts w:ascii="Times New Roman" w:hAnsi="Times New Roman" w:cs="Times New Roman"/>
          <w:bCs/>
          <w:sz w:val="28"/>
          <w:szCs w:val="28"/>
          <w:lang w:eastAsia="uk-UA"/>
        </w:rPr>
        <w:t>–</w:t>
      </w:r>
      <w:r w:rsidRPr="00143266">
        <w:rPr>
          <w:rFonts w:ascii="Times New Roman" w:hAnsi="Times New Roman" w:cs="Times New Roman"/>
          <w:bCs/>
          <w:sz w:val="28"/>
          <w:szCs w:val="28"/>
          <w:lang w:eastAsia="uk-UA"/>
        </w:rPr>
        <w:t xml:space="preserve"> це не ностальгія. Це культурний спротив. Коли громада спільно колядує, виконує Гімн країни, виходить н</w:t>
      </w:r>
      <w:r w:rsidR="00BA2D1C" w:rsidRPr="00143266">
        <w:rPr>
          <w:rFonts w:ascii="Times New Roman" w:hAnsi="Times New Roman" w:cs="Times New Roman"/>
          <w:bCs/>
          <w:sz w:val="28"/>
          <w:szCs w:val="28"/>
          <w:lang w:eastAsia="uk-UA"/>
        </w:rPr>
        <w:t xml:space="preserve">а національну хвилину мовчання- </w:t>
      </w:r>
      <w:r w:rsidRPr="00143266">
        <w:rPr>
          <w:rFonts w:ascii="Times New Roman" w:hAnsi="Times New Roman" w:cs="Times New Roman"/>
          <w:bCs/>
          <w:sz w:val="28"/>
          <w:szCs w:val="28"/>
          <w:lang w:eastAsia="uk-UA"/>
        </w:rPr>
        <w:t>вона каже: ми тут, ми є. І нематеріальна спадщина тримає громади, лікує пам’ять і передає майбутнє. Коли</w:t>
      </w:r>
      <w:r w:rsidR="00BA2D1C" w:rsidRPr="00143266">
        <w:rPr>
          <w:rFonts w:ascii="Times New Roman" w:hAnsi="Times New Roman" w:cs="Times New Roman"/>
          <w:bCs/>
          <w:sz w:val="28"/>
          <w:szCs w:val="28"/>
          <w:lang w:eastAsia="uk-UA"/>
        </w:rPr>
        <w:t xml:space="preserve"> майстер навчає дитину ремеслу -</w:t>
      </w:r>
      <w:r w:rsidRPr="00143266">
        <w:rPr>
          <w:rFonts w:ascii="Times New Roman" w:hAnsi="Times New Roman" w:cs="Times New Roman"/>
          <w:bCs/>
          <w:sz w:val="28"/>
          <w:szCs w:val="28"/>
          <w:lang w:eastAsia="uk-UA"/>
        </w:rPr>
        <w:t xml:space="preserve"> він передає </w:t>
      </w:r>
      <w:r w:rsidR="00E37387" w:rsidRPr="00143266">
        <w:rPr>
          <w:rFonts w:ascii="Times New Roman" w:hAnsi="Times New Roman" w:cs="Times New Roman"/>
          <w:bCs/>
          <w:sz w:val="28"/>
          <w:szCs w:val="28"/>
          <w:lang w:eastAsia="uk-UA"/>
        </w:rPr>
        <w:t xml:space="preserve">майбутнє. Коли обряд не зникає </w:t>
      </w:r>
      <w:r w:rsidR="0079590E">
        <w:rPr>
          <w:rFonts w:ascii="Times New Roman" w:hAnsi="Times New Roman" w:cs="Times New Roman"/>
          <w:bCs/>
          <w:sz w:val="28"/>
          <w:szCs w:val="28"/>
          <w:lang w:eastAsia="uk-UA"/>
        </w:rPr>
        <w:t>–</w:t>
      </w:r>
      <w:r w:rsidRPr="00143266">
        <w:rPr>
          <w:rFonts w:ascii="Times New Roman" w:hAnsi="Times New Roman" w:cs="Times New Roman"/>
          <w:bCs/>
          <w:sz w:val="28"/>
          <w:szCs w:val="28"/>
          <w:lang w:eastAsia="uk-UA"/>
        </w:rPr>
        <w:t xml:space="preserve"> країна залишається живою, попри війну. </w:t>
      </w:r>
    </w:p>
    <w:p w14:paraId="4F07ECA2" w14:textId="12F3A527"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Тож, розуміємо, що у час війни нематеріальна культурна спадщина України: лікує, об’єднує, навчає, і тримає нашу ідентичність там, де все інше намагаються знищи</w:t>
      </w:r>
      <w:r w:rsidR="00E37387" w:rsidRPr="00143266">
        <w:rPr>
          <w:rFonts w:ascii="Times New Roman" w:hAnsi="Times New Roman" w:cs="Times New Roman"/>
          <w:bCs/>
          <w:sz w:val="28"/>
          <w:szCs w:val="28"/>
          <w:lang w:eastAsia="uk-UA"/>
        </w:rPr>
        <w:t xml:space="preserve">ти. А сталий розвиток сьогодні </w:t>
      </w:r>
      <w:r w:rsidR="0079590E">
        <w:rPr>
          <w:rFonts w:ascii="Times New Roman" w:hAnsi="Times New Roman" w:cs="Times New Roman"/>
          <w:bCs/>
          <w:sz w:val="28"/>
          <w:szCs w:val="28"/>
          <w:lang w:eastAsia="uk-UA"/>
        </w:rPr>
        <w:t>–</w:t>
      </w:r>
      <w:r w:rsidRPr="00143266">
        <w:rPr>
          <w:rFonts w:ascii="Times New Roman" w:hAnsi="Times New Roman" w:cs="Times New Roman"/>
          <w:bCs/>
          <w:sz w:val="28"/>
          <w:szCs w:val="28"/>
          <w:lang w:eastAsia="uk-UA"/>
        </w:rPr>
        <w:t xml:space="preserve"> це здатність залишатися людьми, </w:t>
      </w:r>
      <w:r w:rsidRPr="00143266">
        <w:rPr>
          <w:rFonts w:ascii="Times New Roman" w:hAnsi="Times New Roman" w:cs="Times New Roman"/>
          <w:bCs/>
          <w:sz w:val="28"/>
          <w:szCs w:val="28"/>
          <w:lang w:eastAsia="uk-UA"/>
        </w:rPr>
        <w:lastRenderedPageBreak/>
        <w:t>громадою і нацією, навіть під обстрілами. Саме так на практиці втілюються цінності сталого розвитку: через освіту без класів, гідність без умов, єдність без страху.</w:t>
      </w:r>
    </w:p>
    <w:p w14:paraId="7E0DD6EB" w14:textId="21D9BAE0"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Зберігаючи живу с</w:t>
      </w:r>
      <w:r w:rsidR="00E37387" w:rsidRPr="00143266">
        <w:rPr>
          <w:rFonts w:ascii="Times New Roman" w:hAnsi="Times New Roman" w:cs="Times New Roman"/>
          <w:bCs/>
          <w:sz w:val="28"/>
          <w:szCs w:val="28"/>
          <w:lang w:eastAsia="uk-UA"/>
        </w:rPr>
        <w:t xml:space="preserve">падщину, ми зберігаємо Україну </w:t>
      </w:r>
      <w:r w:rsidR="00B665C0">
        <w:rPr>
          <w:rFonts w:ascii="Times New Roman" w:hAnsi="Times New Roman" w:cs="Times New Roman"/>
          <w:bCs/>
          <w:sz w:val="28"/>
          <w:szCs w:val="28"/>
          <w:lang w:eastAsia="uk-UA"/>
        </w:rPr>
        <w:t>–</w:t>
      </w:r>
      <w:r w:rsidRPr="00143266">
        <w:rPr>
          <w:rFonts w:ascii="Times New Roman" w:hAnsi="Times New Roman" w:cs="Times New Roman"/>
          <w:bCs/>
          <w:sz w:val="28"/>
          <w:szCs w:val="28"/>
          <w:lang w:eastAsia="uk-UA"/>
        </w:rPr>
        <w:t xml:space="preserve"> не лише на карті, а в серцях і діях, бо це: культурний спротив, доказ нашої незламності, Україна, яка живе попри війну.</w:t>
      </w:r>
    </w:p>
    <w:p w14:paraId="73FAEDEE" w14:textId="6FF43C62" w:rsidR="00DE175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Саме тому районні реєстри, експертизи, фік</w:t>
      </w:r>
      <w:r w:rsidR="00E37387" w:rsidRPr="00143266">
        <w:rPr>
          <w:rFonts w:ascii="Times New Roman" w:hAnsi="Times New Roman" w:cs="Times New Roman"/>
          <w:bCs/>
          <w:sz w:val="28"/>
          <w:szCs w:val="28"/>
          <w:lang w:eastAsia="uk-UA"/>
        </w:rPr>
        <w:t xml:space="preserve">сація нематеріальної спадщини </w:t>
      </w:r>
      <w:r w:rsidR="00B665C0">
        <w:rPr>
          <w:rFonts w:ascii="Times New Roman" w:hAnsi="Times New Roman" w:cs="Times New Roman"/>
          <w:bCs/>
          <w:sz w:val="28"/>
          <w:szCs w:val="28"/>
          <w:lang w:eastAsia="uk-UA"/>
        </w:rPr>
        <w:t>–</w:t>
      </w:r>
      <w:r w:rsidR="00E37387" w:rsidRPr="00143266">
        <w:rPr>
          <w:rFonts w:ascii="Times New Roman" w:hAnsi="Times New Roman" w:cs="Times New Roman"/>
          <w:bCs/>
          <w:sz w:val="28"/>
          <w:szCs w:val="28"/>
          <w:lang w:eastAsia="uk-UA"/>
        </w:rPr>
        <w:t xml:space="preserve"> </w:t>
      </w:r>
      <w:r w:rsidRPr="00143266">
        <w:rPr>
          <w:rFonts w:ascii="Times New Roman" w:hAnsi="Times New Roman" w:cs="Times New Roman"/>
          <w:bCs/>
          <w:sz w:val="28"/>
          <w:szCs w:val="28"/>
          <w:lang w:eastAsia="uk-UA"/>
        </w:rPr>
        <w:t>це не формальність. Це документування нашої незламності.</w:t>
      </w:r>
    </w:p>
    <w:p w14:paraId="7C86A756" w14:textId="76987A93" w:rsidR="005C5261" w:rsidRPr="00143266" w:rsidRDefault="00DE175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І власне, ц</w:t>
      </w:r>
      <w:r w:rsidR="005C5261" w:rsidRPr="00143266">
        <w:rPr>
          <w:rFonts w:ascii="Times New Roman" w:hAnsi="Times New Roman" w:cs="Times New Roman"/>
          <w:bCs/>
          <w:sz w:val="28"/>
          <w:szCs w:val="28"/>
          <w:lang w:eastAsia="uk-UA"/>
        </w:rPr>
        <w:t>е Положення визначає порядок формування, ведення та використання Реєстру елементів нематеріал</w:t>
      </w:r>
      <w:r w:rsidR="00BA2D1C" w:rsidRPr="00143266">
        <w:rPr>
          <w:rFonts w:ascii="Times New Roman" w:hAnsi="Times New Roman" w:cs="Times New Roman"/>
          <w:bCs/>
          <w:sz w:val="28"/>
          <w:szCs w:val="28"/>
          <w:lang w:eastAsia="uk-UA"/>
        </w:rPr>
        <w:t xml:space="preserve">ьної культурної спадщини (далі </w:t>
      </w:r>
      <w:r w:rsidR="00B665C0">
        <w:rPr>
          <w:rFonts w:ascii="Times New Roman" w:hAnsi="Times New Roman" w:cs="Times New Roman"/>
          <w:bCs/>
          <w:sz w:val="28"/>
          <w:szCs w:val="28"/>
          <w:lang w:eastAsia="uk-UA"/>
        </w:rPr>
        <w:t>–</w:t>
      </w:r>
      <w:r w:rsidR="005C5261" w:rsidRPr="00143266">
        <w:rPr>
          <w:rFonts w:ascii="Times New Roman" w:hAnsi="Times New Roman" w:cs="Times New Roman"/>
          <w:bCs/>
          <w:sz w:val="28"/>
          <w:szCs w:val="28"/>
          <w:lang w:eastAsia="uk-UA"/>
        </w:rPr>
        <w:t xml:space="preserve"> Реєстр) Стрийського району. </w:t>
      </w:r>
    </w:p>
    <w:p w14:paraId="54CE9364" w14:textId="3155F6FA" w:rsidR="005C5261" w:rsidRPr="00143266" w:rsidRDefault="005C526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Нематері</w:t>
      </w:r>
      <w:r w:rsidR="00BA2D1C" w:rsidRPr="00143266">
        <w:rPr>
          <w:rFonts w:ascii="Times New Roman" w:hAnsi="Times New Roman" w:cs="Times New Roman"/>
          <w:bCs/>
          <w:sz w:val="28"/>
          <w:szCs w:val="28"/>
          <w:lang w:eastAsia="uk-UA"/>
        </w:rPr>
        <w:t xml:space="preserve">альна культурна спадщина (НКС) </w:t>
      </w:r>
      <w:r w:rsidR="00B665C0">
        <w:rPr>
          <w:rFonts w:ascii="Times New Roman" w:hAnsi="Times New Roman" w:cs="Times New Roman"/>
          <w:bCs/>
          <w:sz w:val="28"/>
          <w:szCs w:val="28"/>
          <w:lang w:eastAsia="uk-UA"/>
        </w:rPr>
        <w:t>–</w:t>
      </w:r>
      <w:r w:rsidRPr="00143266">
        <w:rPr>
          <w:rFonts w:ascii="Times New Roman" w:hAnsi="Times New Roman" w:cs="Times New Roman"/>
          <w:bCs/>
          <w:sz w:val="28"/>
          <w:szCs w:val="28"/>
          <w:lang w:eastAsia="uk-UA"/>
        </w:rPr>
        <w:t xml:space="preserve"> це жива традиція, практика або знання, що мають історичну тяглість, передаються між поколіннями, визнаються спільнотою як складова її культурної ідентичності та функціонують у сучасному соціально-культурному житті.</w:t>
      </w:r>
    </w:p>
    <w:p w14:paraId="13F934A1" w14:textId="77777777" w:rsidR="005C5261" w:rsidRPr="00143266" w:rsidRDefault="005C5261" w:rsidP="0079590E">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Реєстр створюється з метою збереження, популяризації та підтримки НКС району, сприяння культурній ідентичності громад та забезпечення </w:t>
      </w:r>
      <w:proofErr w:type="spellStart"/>
      <w:r w:rsidRPr="00143266">
        <w:rPr>
          <w:rFonts w:ascii="Times New Roman" w:hAnsi="Times New Roman" w:cs="Times New Roman"/>
          <w:bCs/>
          <w:sz w:val="28"/>
          <w:szCs w:val="28"/>
          <w:lang w:eastAsia="uk-UA"/>
        </w:rPr>
        <w:t>міжпоколінного</w:t>
      </w:r>
      <w:proofErr w:type="spellEnd"/>
      <w:r w:rsidRPr="00143266">
        <w:rPr>
          <w:rFonts w:ascii="Times New Roman" w:hAnsi="Times New Roman" w:cs="Times New Roman"/>
          <w:bCs/>
          <w:sz w:val="28"/>
          <w:szCs w:val="28"/>
          <w:lang w:eastAsia="uk-UA"/>
        </w:rPr>
        <w:t xml:space="preserve"> передавання традицій та передачі нематеріальної культурної спадщини відповідно до:</w:t>
      </w:r>
    </w:p>
    <w:p w14:paraId="5A64BB09" w14:textId="77777777" w:rsidR="005C5261" w:rsidRPr="00143266" w:rsidRDefault="005C5261" w:rsidP="00531E32">
      <w:pPr>
        <w:pStyle w:val="a3"/>
        <w:numPr>
          <w:ilvl w:val="0"/>
          <w:numId w:val="43"/>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Конвенції ЮНЕСКО про охорону нематеріальної культурної спадщини (2003 р.);</w:t>
      </w:r>
    </w:p>
    <w:p w14:paraId="65682B19" w14:textId="77777777" w:rsidR="005C5261" w:rsidRPr="00143266" w:rsidRDefault="005C5261" w:rsidP="00531E32">
      <w:pPr>
        <w:pStyle w:val="a3"/>
        <w:numPr>
          <w:ilvl w:val="0"/>
          <w:numId w:val="43"/>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законодавства України у сфері культури</w:t>
      </w:r>
      <w:r w:rsidRPr="00143266">
        <w:rPr>
          <w:rFonts w:ascii="Times New Roman" w:eastAsia="Times New Roman" w:hAnsi="Times New Roman" w:cs="Times New Roman"/>
          <w:bCs/>
          <w:sz w:val="24"/>
          <w:szCs w:val="24"/>
          <w:lang w:eastAsia="uk-UA"/>
        </w:rPr>
        <w:t xml:space="preserve"> </w:t>
      </w:r>
      <w:r w:rsidRPr="00143266">
        <w:rPr>
          <w:rFonts w:ascii="Times New Roman" w:hAnsi="Times New Roman" w:cs="Times New Roman"/>
          <w:bCs/>
          <w:sz w:val="28"/>
          <w:szCs w:val="28"/>
          <w:lang w:eastAsia="uk-UA"/>
        </w:rPr>
        <w:t>та захисту персональних даних ;</w:t>
      </w:r>
    </w:p>
    <w:p w14:paraId="684A4E53" w14:textId="77777777" w:rsidR="005C5261" w:rsidRPr="00143266" w:rsidRDefault="005C5261" w:rsidP="00531E32">
      <w:pPr>
        <w:pStyle w:val="a3"/>
        <w:numPr>
          <w:ilvl w:val="0"/>
          <w:numId w:val="43"/>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державної політики у сфері охорони культурної спадщини.</w:t>
      </w:r>
    </w:p>
    <w:p w14:paraId="05ABA3BE" w14:textId="77777777" w:rsidR="005109A2" w:rsidRPr="00143266" w:rsidRDefault="005C5261" w:rsidP="00531E32">
      <w:pPr>
        <w:pStyle w:val="a3"/>
        <w:ind w:firstLine="708"/>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Реєстр має локальний (районний) статус і не є державним або національним реєстром. </w:t>
      </w:r>
    </w:p>
    <w:p w14:paraId="24B55E7B" w14:textId="77777777" w:rsidR="005C5261" w:rsidRPr="00143266" w:rsidRDefault="00EF2A79" w:rsidP="00531E32">
      <w:pPr>
        <w:pStyle w:val="a3"/>
        <w:ind w:firstLine="708"/>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Дія цього Положення поширюється на всі елементи НКС, що існують на території району, включаючи обрядові, усні, виконавські, ремісничі, військово-культурні та </w:t>
      </w:r>
      <w:proofErr w:type="spellStart"/>
      <w:r w:rsidRPr="00143266">
        <w:rPr>
          <w:rFonts w:ascii="Times New Roman" w:hAnsi="Times New Roman" w:cs="Times New Roman"/>
          <w:bCs/>
          <w:sz w:val="28"/>
          <w:szCs w:val="28"/>
          <w:lang w:eastAsia="uk-UA"/>
        </w:rPr>
        <w:t>комеморативні</w:t>
      </w:r>
      <w:proofErr w:type="spellEnd"/>
      <w:r w:rsidRPr="00143266">
        <w:rPr>
          <w:rFonts w:ascii="Times New Roman" w:hAnsi="Times New Roman" w:cs="Times New Roman"/>
          <w:bCs/>
          <w:sz w:val="28"/>
          <w:szCs w:val="28"/>
          <w:lang w:eastAsia="uk-UA"/>
        </w:rPr>
        <w:t xml:space="preserve"> практики.</w:t>
      </w:r>
    </w:p>
    <w:p w14:paraId="72C775B2" w14:textId="52A355DC" w:rsidR="005C5261" w:rsidRPr="00143266" w:rsidRDefault="005C5261"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2</w:t>
      </w:r>
      <w:r w:rsidR="00EF2A79" w:rsidRPr="00143266">
        <w:rPr>
          <w:rFonts w:ascii="Times New Roman" w:hAnsi="Times New Roman" w:cs="Times New Roman"/>
          <w:bCs/>
          <w:sz w:val="28"/>
          <w:szCs w:val="28"/>
          <w:lang w:eastAsia="uk-UA"/>
        </w:rPr>
        <w:t>.</w:t>
      </w:r>
      <w:r w:rsidRPr="00143266">
        <w:rPr>
          <w:bCs/>
        </w:rPr>
        <w:t xml:space="preserve"> </w:t>
      </w:r>
      <w:r w:rsidRPr="00143266">
        <w:rPr>
          <w:rFonts w:ascii="Times New Roman" w:hAnsi="Times New Roman" w:cs="Times New Roman"/>
          <w:bCs/>
          <w:sz w:val="28"/>
          <w:szCs w:val="28"/>
          <w:lang w:eastAsia="uk-UA"/>
        </w:rPr>
        <w:t xml:space="preserve"> Мета і завдання Реєстру</w:t>
      </w:r>
    </w:p>
    <w:p w14:paraId="68FB2F83" w14:textId="77777777" w:rsidR="00F27B35" w:rsidRPr="00143266" w:rsidRDefault="00DE1751" w:rsidP="002B26A3">
      <w:pPr>
        <w:pStyle w:val="a3"/>
        <w:ind w:firstLine="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2.1. Метою Реєстру є:</w:t>
      </w:r>
    </w:p>
    <w:p w14:paraId="075AAC8E" w14:textId="77777777" w:rsidR="00DE1751" w:rsidRPr="00143266" w:rsidRDefault="00DE1751" w:rsidP="002B26A3">
      <w:pPr>
        <w:pStyle w:val="a3"/>
        <w:ind w:left="567" w:firstLine="141"/>
        <w:jc w:val="both"/>
        <w:rPr>
          <w:rFonts w:ascii="Times New Roman" w:hAnsi="Times New Roman" w:cs="Times New Roman"/>
          <w:bCs/>
          <w:i/>
          <w:sz w:val="28"/>
          <w:szCs w:val="28"/>
          <w:lang w:eastAsia="uk-UA"/>
        </w:rPr>
      </w:pPr>
      <w:r w:rsidRPr="00143266">
        <w:rPr>
          <w:rFonts w:ascii="Times New Roman" w:hAnsi="Times New Roman" w:cs="Times New Roman"/>
          <w:bCs/>
          <w:sz w:val="28"/>
          <w:szCs w:val="28"/>
          <w:lang w:eastAsia="uk-UA"/>
        </w:rPr>
        <w:t>2.1.1. Збереження культурної ідентичності</w:t>
      </w:r>
    </w:p>
    <w:p w14:paraId="0BB9DF4B" w14:textId="738CB9D9" w:rsidR="00F27B35" w:rsidRPr="00143266" w:rsidRDefault="00DE1751" w:rsidP="002B26A3">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НКС дозволяє спільнотам зберігати свою самобутність у світі глобалізації.</w:t>
      </w:r>
      <w:r w:rsidR="002B26A3" w:rsidRPr="0073175E">
        <w:rPr>
          <w:rFonts w:ascii="Times New Roman" w:hAnsi="Times New Roman" w:cs="Times New Roman"/>
          <w:bCs/>
          <w:sz w:val="28"/>
          <w:szCs w:val="28"/>
          <w:lang w:eastAsia="uk-UA"/>
        </w:rPr>
        <w:t xml:space="preserve"> </w:t>
      </w:r>
      <w:r w:rsidRPr="00143266">
        <w:rPr>
          <w:rFonts w:ascii="Times New Roman" w:hAnsi="Times New Roman" w:cs="Times New Roman"/>
          <w:bCs/>
          <w:sz w:val="28"/>
          <w:szCs w:val="28"/>
          <w:lang w:eastAsia="uk-UA"/>
        </w:rPr>
        <w:t>Через</w:t>
      </w:r>
      <w:r w:rsidR="002B26A3" w:rsidRPr="002B26A3">
        <w:rPr>
          <w:rFonts w:ascii="Times New Roman" w:hAnsi="Times New Roman" w:cs="Times New Roman"/>
          <w:bCs/>
          <w:sz w:val="28"/>
          <w:szCs w:val="28"/>
          <w:lang w:val="ru-RU" w:eastAsia="uk-UA"/>
        </w:rPr>
        <w:t xml:space="preserve"> </w:t>
      </w:r>
      <w:r w:rsidRPr="00143266">
        <w:rPr>
          <w:rFonts w:ascii="Times New Roman" w:hAnsi="Times New Roman" w:cs="Times New Roman"/>
          <w:bCs/>
          <w:sz w:val="28"/>
          <w:szCs w:val="28"/>
          <w:lang w:eastAsia="uk-UA"/>
        </w:rPr>
        <w:t>традиції, мову, ремесла люди відчувають зв’язок з предками та своєю історією.</w:t>
      </w:r>
    </w:p>
    <w:p w14:paraId="74B7E542" w14:textId="77777777" w:rsidR="00DE1751" w:rsidRPr="00143266" w:rsidRDefault="00F27B35"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          2.1.2.  </w:t>
      </w:r>
      <w:r w:rsidR="00DE1751" w:rsidRPr="00143266">
        <w:rPr>
          <w:rFonts w:ascii="Times New Roman" w:hAnsi="Times New Roman" w:cs="Times New Roman"/>
          <w:bCs/>
          <w:sz w:val="28"/>
          <w:szCs w:val="28"/>
          <w:lang w:eastAsia="uk-UA"/>
        </w:rPr>
        <w:t>Соціальна стабільність та згуртованість</w:t>
      </w:r>
      <w:r w:rsidRPr="00143266">
        <w:rPr>
          <w:rFonts w:ascii="Times New Roman" w:hAnsi="Times New Roman" w:cs="Times New Roman"/>
          <w:bCs/>
          <w:sz w:val="28"/>
          <w:szCs w:val="28"/>
          <w:lang w:eastAsia="uk-UA"/>
        </w:rPr>
        <w:t>.</w:t>
      </w:r>
    </w:p>
    <w:p w14:paraId="4DE30AD7" w14:textId="77777777"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Спільні свята, обряди та звичаї зміцнюють спільноти, створюють відчуття спільного коріння та взаємної підтримки.</w:t>
      </w:r>
    </w:p>
    <w:p w14:paraId="1A23A94F" w14:textId="77777777" w:rsidR="00DE1751" w:rsidRPr="00143266" w:rsidRDefault="00F27B35"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          2.1.3. </w:t>
      </w:r>
      <w:r w:rsidR="00DE1751" w:rsidRPr="00143266">
        <w:rPr>
          <w:rFonts w:ascii="Times New Roman" w:hAnsi="Times New Roman" w:cs="Times New Roman"/>
          <w:bCs/>
          <w:sz w:val="28"/>
          <w:szCs w:val="28"/>
          <w:lang w:eastAsia="uk-UA"/>
        </w:rPr>
        <w:t>Економічний та туристичний розвиток</w:t>
      </w:r>
      <w:r w:rsidRPr="00143266">
        <w:rPr>
          <w:rFonts w:ascii="Times New Roman" w:hAnsi="Times New Roman" w:cs="Times New Roman"/>
          <w:bCs/>
          <w:sz w:val="28"/>
          <w:szCs w:val="28"/>
          <w:lang w:eastAsia="uk-UA"/>
        </w:rPr>
        <w:t>.</w:t>
      </w:r>
    </w:p>
    <w:p w14:paraId="6522EEF3" w14:textId="77777777"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Традиційні ремесла, музика, танці, фестивалі стають основою для культурного туризму.</w:t>
      </w:r>
    </w:p>
    <w:p w14:paraId="0835C369" w14:textId="77777777"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Це стимулює місцеву економіку і сприяє сталому розвитку.</w:t>
      </w:r>
    </w:p>
    <w:p w14:paraId="11965289" w14:textId="116F0362" w:rsidR="00DE1751" w:rsidRPr="00143266" w:rsidRDefault="00F27B35"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    </w:t>
      </w:r>
      <w:r w:rsidR="002B26A3">
        <w:rPr>
          <w:rFonts w:ascii="Times New Roman" w:hAnsi="Times New Roman" w:cs="Times New Roman"/>
          <w:bCs/>
          <w:sz w:val="28"/>
          <w:szCs w:val="28"/>
          <w:lang w:eastAsia="uk-UA"/>
        </w:rPr>
        <w:tab/>
      </w:r>
      <w:r w:rsidR="002B26A3">
        <w:rPr>
          <w:rFonts w:ascii="Times New Roman" w:hAnsi="Times New Roman" w:cs="Times New Roman"/>
          <w:bCs/>
          <w:sz w:val="28"/>
          <w:szCs w:val="28"/>
          <w:lang w:eastAsia="uk-UA"/>
        </w:rPr>
        <w:tab/>
      </w:r>
      <w:r w:rsidRPr="00143266">
        <w:rPr>
          <w:rFonts w:ascii="Times New Roman" w:hAnsi="Times New Roman" w:cs="Times New Roman"/>
          <w:bCs/>
          <w:sz w:val="28"/>
          <w:szCs w:val="28"/>
          <w:lang w:eastAsia="uk-UA"/>
        </w:rPr>
        <w:t xml:space="preserve">2.1.4. </w:t>
      </w:r>
      <w:r w:rsidR="00DE1751" w:rsidRPr="00143266">
        <w:rPr>
          <w:rFonts w:ascii="Times New Roman" w:hAnsi="Times New Roman" w:cs="Times New Roman"/>
          <w:bCs/>
          <w:sz w:val="28"/>
          <w:szCs w:val="28"/>
          <w:lang w:eastAsia="uk-UA"/>
        </w:rPr>
        <w:t>Освітня та духовна цінність</w:t>
      </w:r>
      <w:r w:rsidRPr="00143266">
        <w:rPr>
          <w:rFonts w:ascii="Times New Roman" w:hAnsi="Times New Roman" w:cs="Times New Roman"/>
          <w:bCs/>
          <w:sz w:val="28"/>
          <w:szCs w:val="28"/>
          <w:lang w:eastAsia="uk-UA"/>
        </w:rPr>
        <w:t>.</w:t>
      </w:r>
    </w:p>
    <w:p w14:paraId="4EE91EDF" w14:textId="77777777"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НКС передає знання про природу, ремесла, медицину, етичні норми.</w:t>
      </w:r>
    </w:p>
    <w:p w14:paraId="60522754" w14:textId="77777777"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Вчить повазі до навколишнього світу і культурної різноманітності.</w:t>
      </w:r>
    </w:p>
    <w:p w14:paraId="4ABBA4F2" w14:textId="61EBCD9B" w:rsidR="00DE1751" w:rsidRPr="00143266" w:rsidRDefault="00F27B35"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  </w:t>
      </w:r>
      <w:r w:rsidR="002B26A3">
        <w:rPr>
          <w:rFonts w:ascii="Times New Roman" w:hAnsi="Times New Roman" w:cs="Times New Roman"/>
          <w:bCs/>
          <w:sz w:val="28"/>
          <w:szCs w:val="28"/>
          <w:lang w:eastAsia="uk-UA"/>
        </w:rPr>
        <w:tab/>
      </w:r>
      <w:r w:rsidRPr="00143266">
        <w:rPr>
          <w:rFonts w:ascii="Times New Roman" w:hAnsi="Times New Roman" w:cs="Times New Roman"/>
          <w:bCs/>
          <w:sz w:val="28"/>
          <w:szCs w:val="28"/>
          <w:lang w:eastAsia="uk-UA"/>
        </w:rPr>
        <w:t xml:space="preserve"> 2.1.5.  Частина г</w:t>
      </w:r>
      <w:r w:rsidR="00DE1751" w:rsidRPr="00143266">
        <w:rPr>
          <w:rFonts w:ascii="Times New Roman" w:hAnsi="Times New Roman" w:cs="Times New Roman"/>
          <w:bCs/>
          <w:sz w:val="28"/>
          <w:szCs w:val="28"/>
          <w:lang w:eastAsia="uk-UA"/>
        </w:rPr>
        <w:t>ло</w:t>
      </w:r>
      <w:r w:rsidRPr="00143266">
        <w:rPr>
          <w:rFonts w:ascii="Times New Roman" w:hAnsi="Times New Roman" w:cs="Times New Roman"/>
          <w:bCs/>
          <w:sz w:val="28"/>
          <w:szCs w:val="28"/>
          <w:lang w:eastAsia="uk-UA"/>
        </w:rPr>
        <w:t>бального</w:t>
      </w:r>
      <w:r w:rsidR="00DE1751" w:rsidRPr="00143266">
        <w:rPr>
          <w:rFonts w:ascii="Times New Roman" w:hAnsi="Times New Roman" w:cs="Times New Roman"/>
          <w:bCs/>
          <w:sz w:val="28"/>
          <w:szCs w:val="28"/>
          <w:lang w:eastAsia="uk-UA"/>
        </w:rPr>
        <w:t xml:space="preserve"> значення для людства</w:t>
      </w:r>
      <w:r w:rsidRPr="00143266">
        <w:rPr>
          <w:rFonts w:ascii="Times New Roman" w:hAnsi="Times New Roman" w:cs="Times New Roman"/>
          <w:bCs/>
          <w:sz w:val="28"/>
          <w:szCs w:val="28"/>
          <w:lang w:eastAsia="uk-UA"/>
        </w:rPr>
        <w:t>.</w:t>
      </w:r>
    </w:p>
    <w:p w14:paraId="1BB3B32E" w14:textId="77777777"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lastRenderedPageBreak/>
        <w:t>Різноманітність нематеріальної спадщини сприяє взаєморозумінню між культурами.</w:t>
      </w:r>
    </w:p>
    <w:p w14:paraId="57EDA854" w14:textId="340C1FFE"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Вона підтримує ідею, що культурне різноманіття </w:t>
      </w:r>
      <w:r w:rsidR="002B26A3">
        <w:rPr>
          <w:rFonts w:ascii="Times New Roman" w:hAnsi="Times New Roman" w:cs="Times New Roman"/>
          <w:bCs/>
          <w:sz w:val="28"/>
          <w:szCs w:val="28"/>
          <w:lang w:val="ru-RU" w:eastAsia="uk-UA"/>
        </w:rPr>
        <w:t>–</w:t>
      </w:r>
      <w:r w:rsidRPr="00143266">
        <w:rPr>
          <w:rFonts w:ascii="Times New Roman" w:hAnsi="Times New Roman" w:cs="Times New Roman"/>
          <w:bCs/>
          <w:sz w:val="28"/>
          <w:szCs w:val="28"/>
          <w:lang w:eastAsia="uk-UA"/>
        </w:rPr>
        <w:t xml:space="preserve"> це спільне надбання людства.</w:t>
      </w:r>
    </w:p>
    <w:p w14:paraId="535F7655" w14:textId="77777777" w:rsidR="00DE1751" w:rsidRPr="00143266" w:rsidRDefault="00DE175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Міжнародні організації, такі як ЮНЕСКО, визнають НКС як важливу частину світової спадщини, бо її втрату неможливо компенсувати.</w:t>
      </w:r>
    </w:p>
    <w:p w14:paraId="104B703A" w14:textId="77777777" w:rsidR="005C5261" w:rsidRPr="00143266" w:rsidRDefault="005C5261" w:rsidP="002B26A3">
      <w:pPr>
        <w:pStyle w:val="a3"/>
        <w:ind w:left="567" w:hanging="567"/>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2.2. Основні завдання Реєстру:</w:t>
      </w:r>
    </w:p>
    <w:p w14:paraId="391D1047" w14:textId="77777777" w:rsidR="005C5261" w:rsidRPr="00143266" w:rsidRDefault="005C5261" w:rsidP="002B26A3">
      <w:pPr>
        <w:pStyle w:val="a3"/>
        <w:numPr>
          <w:ilvl w:val="2"/>
          <w:numId w:val="29"/>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виявлення та облік елементів нематеріальної культурної спадщини;</w:t>
      </w:r>
    </w:p>
    <w:p w14:paraId="2B0637E8" w14:textId="77777777" w:rsidR="005C5261" w:rsidRPr="00143266" w:rsidRDefault="005C5261" w:rsidP="002B26A3">
      <w:pPr>
        <w:pStyle w:val="a3"/>
        <w:numPr>
          <w:ilvl w:val="2"/>
          <w:numId w:val="29"/>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документування традицій, звичаїв, знань і практик;</w:t>
      </w:r>
    </w:p>
    <w:p w14:paraId="289B7708" w14:textId="77777777" w:rsidR="005C5261" w:rsidRPr="00143266" w:rsidRDefault="005C5261" w:rsidP="002B26A3">
      <w:pPr>
        <w:pStyle w:val="a3"/>
        <w:numPr>
          <w:ilvl w:val="2"/>
          <w:numId w:val="29"/>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визначення стану збереженості та загроз існуванню елементів;</w:t>
      </w:r>
    </w:p>
    <w:p w14:paraId="6F3226C6" w14:textId="77777777" w:rsidR="005C5261" w:rsidRPr="00143266" w:rsidRDefault="0055399B" w:rsidP="002B26A3">
      <w:pPr>
        <w:pStyle w:val="a3"/>
        <w:numPr>
          <w:ilvl w:val="2"/>
          <w:numId w:val="29"/>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формування бази даних та </w:t>
      </w:r>
      <w:r w:rsidR="005C5261" w:rsidRPr="00143266">
        <w:rPr>
          <w:rFonts w:ascii="Times New Roman" w:hAnsi="Times New Roman" w:cs="Times New Roman"/>
          <w:bCs/>
          <w:sz w:val="28"/>
          <w:szCs w:val="28"/>
          <w:lang w:eastAsia="uk-UA"/>
        </w:rPr>
        <w:t>створення передумов для можливого внесення елементів до обласного та Національного переліків нематеріальної культурної спадщини України;</w:t>
      </w:r>
    </w:p>
    <w:p w14:paraId="720674F6" w14:textId="77777777" w:rsidR="0055399B" w:rsidRPr="00143266" w:rsidRDefault="005C5261" w:rsidP="002B26A3">
      <w:pPr>
        <w:pStyle w:val="a3"/>
        <w:numPr>
          <w:ilvl w:val="2"/>
          <w:numId w:val="29"/>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з</w:t>
      </w:r>
      <w:r w:rsidR="00EF2A79" w:rsidRPr="00143266">
        <w:rPr>
          <w:rFonts w:ascii="Times New Roman" w:hAnsi="Times New Roman" w:cs="Times New Roman"/>
          <w:bCs/>
          <w:sz w:val="28"/>
          <w:szCs w:val="28"/>
          <w:lang w:eastAsia="uk-UA"/>
        </w:rPr>
        <w:t xml:space="preserve">абезпечення науково-методичного </w:t>
      </w:r>
      <w:r w:rsidR="0055399B" w:rsidRPr="00143266">
        <w:rPr>
          <w:rFonts w:ascii="Times New Roman" w:hAnsi="Times New Roman" w:cs="Times New Roman"/>
          <w:bCs/>
          <w:sz w:val="28"/>
          <w:szCs w:val="28"/>
          <w:lang w:eastAsia="uk-UA"/>
        </w:rPr>
        <w:t>обліку та експертної оцінки НКС;</w:t>
      </w:r>
    </w:p>
    <w:p w14:paraId="7CC1E518" w14:textId="77777777" w:rsidR="0055399B" w:rsidRPr="00143266" w:rsidRDefault="00E37387" w:rsidP="002B26A3">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2.2.6. с</w:t>
      </w:r>
      <w:r w:rsidR="00EF2A79" w:rsidRPr="00143266">
        <w:rPr>
          <w:rFonts w:ascii="Times New Roman" w:hAnsi="Times New Roman" w:cs="Times New Roman"/>
          <w:bCs/>
          <w:sz w:val="28"/>
          <w:szCs w:val="28"/>
          <w:lang w:eastAsia="uk-UA"/>
        </w:rPr>
        <w:t>прияння збереженню, в</w:t>
      </w:r>
      <w:r w:rsidR="0055399B" w:rsidRPr="00143266">
        <w:rPr>
          <w:rFonts w:ascii="Times New Roman" w:hAnsi="Times New Roman" w:cs="Times New Roman"/>
          <w:bCs/>
          <w:sz w:val="28"/>
          <w:szCs w:val="28"/>
          <w:lang w:eastAsia="uk-UA"/>
        </w:rPr>
        <w:t>ідтворенню та популяризації НКС;</w:t>
      </w:r>
    </w:p>
    <w:p w14:paraId="357EC0EE" w14:textId="77777777" w:rsidR="0055399B" w:rsidRPr="00143266" w:rsidRDefault="009126D3" w:rsidP="002B26A3">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2.2.7.</w:t>
      </w:r>
      <w:r w:rsidR="0055399B" w:rsidRPr="00143266">
        <w:rPr>
          <w:rFonts w:ascii="Times New Roman" w:hAnsi="Times New Roman" w:cs="Times New Roman"/>
          <w:bCs/>
          <w:sz w:val="28"/>
          <w:szCs w:val="28"/>
          <w:lang w:eastAsia="uk-UA"/>
        </w:rPr>
        <w:t>збереження та цифрова фіксація нематеріальної культурної спадщини;</w:t>
      </w:r>
    </w:p>
    <w:p w14:paraId="5ABC4400" w14:textId="77777777" w:rsidR="0055399B" w:rsidRPr="00143266" w:rsidRDefault="00E37387" w:rsidP="002B26A3">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2.2.8. </w:t>
      </w:r>
      <w:r w:rsidR="0055399B" w:rsidRPr="00143266">
        <w:rPr>
          <w:rFonts w:ascii="Times New Roman" w:hAnsi="Times New Roman" w:cs="Times New Roman"/>
          <w:bCs/>
          <w:sz w:val="28"/>
          <w:szCs w:val="28"/>
          <w:lang w:eastAsia="uk-UA"/>
        </w:rPr>
        <w:t>підвищення ефективності її дослідження та аналізу;</w:t>
      </w:r>
    </w:p>
    <w:p w14:paraId="0389902A" w14:textId="77777777" w:rsidR="0055399B" w:rsidRPr="00143266" w:rsidRDefault="00E37387" w:rsidP="002B26A3">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2.2.9. </w:t>
      </w:r>
      <w:r w:rsidR="0055399B" w:rsidRPr="00143266">
        <w:rPr>
          <w:rFonts w:ascii="Times New Roman" w:hAnsi="Times New Roman" w:cs="Times New Roman"/>
          <w:bCs/>
          <w:sz w:val="28"/>
          <w:szCs w:val="28"/>
          <w:lang w:eastAsia="uk-UA"/>
        </w:rPr>
        <w:t>забезпечення довготривалого доступу до культурної інформації;</w:t>
      </w:r>
    </w:p>
    <w:p w14:paraId="4F6C5EC5" w14:textId="77777777" w:rsidR="0055399B" w:rsidRPr="00143266" w:rsidRDefault="00BA2D1C" w:rsidP="002B26A3">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2.2.10. </w:t>
      </w:r>
      <w:r w:rsidR="0055399B" w:rsidRPr="00143266">
        <w:rPr>
          <w:rFonts w:ascii="Times New Roman" w:hAnsi="Times New Roman" w:cs="Times New Roman"/>
          <w:bCs/>
          <w:sz w:val="28"/>
          <w:szCs w:val="28"/>
          <w:lang w:eastAsia="uk-UA"/>
        </w:rPr>
        <w:t xml:space="preserve">створення умов для </w:t>
      </w:r>
      <w:proofErr w:type="spellStart"/>
      <w:r w:rsidR="0055399B" w:rsidRPr="00143266">
        <w:rPr>
          <w:rFonts w:ascii="Times New Roman" w:hAnsi="Times New Roman" w:cs="Times New Roman"/>
          <w:bCs/>
          <w:sz w:val="28"/>
          <w:szCs w:val="28"/>
          <w:lang w:eastAsia="uk-UA"/>
        </w:rPr>
        <w:t>міжпоколінної</w:t>
      </w:r>
      <w:proofErr w:type="spellEnd"/>
      <w:r w:rsidR="0055399B" w:rsidRPr="00143266">
        <w:rPr>
          <w:rFonts w:ascii="Times New Roman" w:hAnsi="Times New Roman" w:cs="Times New Roman"/>
          <w:bCs/>
          <w:sz w:val="28"/>
          <w:szCs w:val="28"/>
          <w:lang w:eastAsia="uk-UA"/>
        </w:rPr>
        <w:t xml:space="preserve"> передачі традицій;</w:t>
      </w:r>
    </w:p>
    <w:p w14:paraId="411FAF16" w14:textId="49D20AFE" w:rsidR="00CD65E5" w:rsidRPr="00143266" w:rsidRDefault="00BA2D1C" w:rsidP="002B26A3">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2.2.11. </w:t>
      </w:r>
      <w:r w:rsidR="0055399B" w:rsidRPr="00143266">
        <w:rPr>
          <w:rFonts w:ascii="Times New Roman" w:hAnsi="Times New Roman" w:cs="Times New Roman"/>
          <w:bCs/>
          <w:sz w:val="28"/>
          <w:szCs w:val="28"/>
          <w:lang w:eastAsia="uk-UA"/>
        </w:rPr>
        <w:t>п</w:t>
      </w:r>
      <w:r w:rsidR="00EF2A79" w:rsidRPr="00143266">
        <w:rPr>
          <w:rFonts w:ascii="Times New Roman" w:hAnsi="Times New Roman" w:cs="Times New Roman"/>
          <w:bCs/>
          <w:sz w:val="28"/>
          <w:szCs w:val="28"/>
          <w:lang w:eastAsia="uk-UA"/>
        </w:rPr>
        <w:t>ідтримка локальних спільнот у збереженні їх культурної ідентичності та практик.</w:t>
      </w:r>
    </w:p>
    <w:p w14:paraId="778CB0A9" w14:textId="77777777" w:rsidR="00EF2A79" w:rsidRPr="00143266" w:rsidRDefault="0055399B"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3</w:t>
      </w:r>
      <w:r w:rsidR="00EF2A79" w:rsidRPr="00143266">
        <w:rPr>
          <w:rFonts w:ascii="Times New Roman" w:hAnsi="Times New Roman" w:cs="Times New Roman"/>
          <w:bCs/>
          <w:sz w:val="28"/>
          <w:szCs w:val="28"/>
          <w:lang w:eastAsia="uk-UA"/>
        </w:rPr>
        <w:t>. Структура Реєстру</w:t>
      </w:r>
      <w:r w:rsidR="00BA2D1C" w:rsidRPr="00143266">
        <w:rPr>
          <w:rFonts w:ascii="Times New Roman" w:hAnsi="Times New Roman" w:cs="Times New Roman"/>
          <w:bCs/>
          <w:sz w:val="28"/>
          <w:szCs w:val="28"/>
          <w:lang w:eastAsia="uk-UA"/>
        </w:rPr>
        <w:t>.</w:t>
      </w:r>
    </w:p>
    <w:p w14:paraId="6B624325" w14:textId="77777777" w:rsidR="00EF2A79" w:rsidRPr="00143266" w:rsidRDefault="005109A2" w:rsidP="002B26A3">
      <w:pPr>
        <w:pStyle w:val="a3"/>
        <w:ind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3.1. </w:t>
      </w:r>
      <w:r w:rsidR="00EF2A79" w:rsidRPr="00143266">
        <w:rPr>
          <w:rFonts w:ascii="Times New Roman" w:hAnsi="Times New Roman" w:cs="Times New Roman"/>
          <w:bCs/>
          <w:sz w:val="28"/>
          <w:szCs w:val="28"/>
          <w:lang w:eastAsia="uk-UA"/>
        </w:rPr>
        <w:t>Реєстр включає такі категорії елементів НКС:</w:t>
      </w:r>
    </w:p>
    <w:p w14:paraId="33B6D71B" w14:textId="77777777" w:rsidR="00EF2A79" w:rsidRPr="00143266" w:rsidRDefault="00EF2A79" w:rsidP="000626FD">
      <w:pPr>
        <w:pStyle w:val="a3"/>
        <w:numPr>
          <w:ilvl w:val="2"/>
          <w:numId w:val="31"/>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усні традиції (легенди, пісні, думи, казки);</w:t>
      </w:r>
    </w:p>
    <w:p w14:paraId="0866F99C" w14:textId="77777777" w:rsidR="00EF2A79" w:rsidRPr="00143266" w:rsidRDefault="00EF2A79" w:rsidP="000626FD">
      <w:pPr>
        <w:pStyle w:val="a3"/>
        <w:numPr>
          <w:ilvl w:val="2"/>
          <w:numId w:val="31"/>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обрядові та святкові практики;</w:t>
      </w:r>
    </w:p>
    <w:p w14:paraId="71827E21" w14:textId="77777777" w:rsidR="00EF2A79" w:rsidRPr="00143266" w:rsidRDefault="00EF2A79" w:rsidP="000626FD">
      <w:pPr>
        <w:pStyle w:val="a3"/>
        <w:numPr>
          <w:ilvl w:val="2"/>
          <w:numId w:val="31"/>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виконавські мистецтва (музика, танець, театральні форми);</w:t>
      </w:r>
    </w:p>
    <w:p w14:paraId="362DBB7D" w14:textId="5E8F6839" w:rsidR="00F27B35" w:rsidRPr="00143266" w:rsidRDefault="00BA2D1C"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3.1.4. </w:t>
      </w:r>
      <w:r w:rsidR="00EF2A79" w:rsidRPr="00143266">
        <w:rPr>
          <w:rFonts w:ascii="Times New Roman" w:hAnsi="Times New Roman" w:cs="Times New Roman"/>
          <w:bCs/>
          <w:sz w:val="28"/>
          <w:szCs w:val="28"/>
          <w:lang w:eastAsia="uk-UA"/>
        </w:rPr>
        <w:t>знання та н</w:t>
      </w:r>
      <w:r w:rsidR="00F27B35" w:rsidRPr="00143266">
        <w:rPr>
          <w:rFonts w:ascii="Times New Roman" w:hAnsi="Times New Roman" w:cs="Times New Roman"/>
          <w:bCs/>
          <w:sz w:val="28"/>
          <w:szCs w:val="28"/>
          <w:lang w:eastAsia="uk-UA"/>
        </w:rPr>
        <w:t xml:space="preserve">авички, пов’язані з природою, </w:t>
      </w:r>
      <w:r w:rsidR="00EF2A79" w:rsidRPr="00143266">
        <w:rPr>
          <w:rFonts w:ascii="Times New Roman" w:hAnsi="Times New Roman" w:cs="Times New Roman"/>
          <w:bCs/>
          <w:sz w:val="28"/>
          <w:szCs w:val="28"/>
          <w:lang w:eastAsia="uk-UA"/>
        </w:rPr>
        <w:t>ремеслами</w:t>
      </w:r>
      <w:r w:rsidR="00F27B35" w:rsidRPr="00143266">
        <w:rPr>
          <w:rFonts w:ascii="Times New Roman" w:hAnsi="Times New Roman" w:cs="Times New Roman"/>
          <w:bCs/>
          <w:sz w:val="28"/>
          <w:szCs w:val="28"/>
          <w:lang w:eastAsia="uk-UA"/>
        </w:rPr>
        <w:t xml:space="preserve"> та всесвітом;</w:t>
      </w:r>
    </w:p>
    <w:p w14:paraId="137E7BDC" w14:textId="3E9E347D" w:rsidR="00F27B35" w:rsidRPr="00143266" w:rsidRDefault="00BA2D1C"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3.1.5.</w:t>
      </w:r>
      <w:r w:rsidR="000626FD" w:rsidRPr="000626FD">
        <w:rPr>
          <w:rFonts w:ascii="Times New Roman" w:hAnsi="Times New Roman" w:cs="Times New Roman"/>
          <w:bCs/>
          <w:sz w:val="28"/>
          <w:szCs w:val="28"/>
          <w:lang w:val="ru-RU" w:eastAsia="uk-UA"/>
        </w:rPr>
        <w:t xml:space="preserve"> </w:t>
      </w:r>
      <w:r w:rsidR="00F27B35" w:rsidRPr="00143266">
        <w:rPr>
          <w:rFonts w:ascii="Times New Roman" w:hAnsi="Times New Roman" w:cs="Times New Roman"/>
          <w:bCs/>
          <w:sz w:val="28"/>
          <w:szCs w:val="28"/>
          <w:lang w:eastAsia="uk-UA"/>
        </w:rPr>
        <w:t xml:space="preserve">традиційні ремесла, навички створення предметів, традиційна </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медицина, землеробство, рибальст</w:t>
      </w:r>
      <w:r w:rsidR="009126D3" w:rsidRPr="00143266">
        <w:rPr>
          <w:rFonts w:ascii="Times New Roman" w:hAnsi="Times New Roman" w:cs="Times New Roman"/>
          <w:bCs/>
          <w:sz w:val="28"/>
          <w:szCs w:val="28"/>
          <w:lang w:eastAsia="uk-UA"/>
        </w:rPr>
        <w:t>во, ремесла, кулінарні практики;</w:t>
      </w:r>
    </w:p>
    <w:p w14:paraId="76626B67" w14:textId="77777777" w:rsidR="00EF2A79" w:rsidRPr="00143266" w:rsidRDefault="00EF2A79" w:rsidP="000626FD">
      <w:pPr>
        <w:pStyle w:val="a3"/>
        <w:numPr>
          <w:ilvl w:val="2"/>
          <w:numId w:val="32"/>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соціальні практики, меморіальні та </w:t>
      </w:r>
      <w:proofErr w:type="spellStart"/>
      <w:r w:rsidRPr="00143266">
        <w:rPr>
          <w:rFonts w:ascii="Times New Roman" w:hAnsi="Times New Roman" w:cs="Times New Roman"/>
          <w:bCs/>
          <w:sz w:val="28"/>
          <w:szCs w:val="28"/>
          <w:lang w:eastAsia="uk-UA"/>
        </w:rPr>
        <w:t>комеморативні</w:t>
      </w:r>
      <w:proofErr w:type="spellEnd"/>
      <w:r w:rsidRPr="00143266">
        <w:rPr>
          <w:rFonts w:ascii="Times New Roman" w:hAnsi="Times New Roman" w:cs="Times New Roman"/>
          <w:bCs/>
          <w:sz w:val="28"/>
          <w:szCs w:val="28"/>
          <w:lang w:eastAsia="uk-UA"/>
        </w:rPr>
        <w:t xml:space="preserve"> традиції;</w:t>
      </w:r>
    </w:p>
    <w:p w14:paraId="38BF4F5F" w14:textId="77777777" w:rsidR="00EF2A79" w:rsidRPr="00143266" w:rsidRDefault="00EF2A79" w:rsidP="000626FD">
      <w:pPr>
        <w:pStyle w:val="a3"/>
        <w:numPr>
          <w:ilvl w:val="2"/>
          <w:numId w:val="32"/>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військово-культурні традиції (козацька, гетьманська, січове стрілецтво, визвольні рухи).</w:t>
      </w:r>
    </w:p>
    <w:p w14:paraId="1E54BA38" w14:textId="77777777" w:rsidR="009126D3" w:rsidRPr="00143266" w:rsidRDefault="005109A2" w:rsidP="000626FD">
      <w:pPr>
        <w:pStyle w:val="a3"/>
        <w:ind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3.2. </w:t>
      </w:r>
      <w:r w:rsidR="00EF2A79" w:rsidRPr="00143266">
        <w:rPr>
          <w:rFonts w:ascii="Times New Roman" w:hAnsi="Times New Roman" w:cs="Times New Roman"/>
          <w:bCs/>
          <w:sz w:val="28"/>
          <w:szCs w:val="28"/>
          <w:lang w:eastAsia="uk-UA"/>
        </w:rPr>
        <w:t>Кожен елемент НКС в Реєстрі фіксується за уніфікованим шаблоном опису, що включає:</w:t>
      </w:r>
    </w:p>
    <w:p w14:paraId="3378AD7E" w14:textId="77777777" w:rsidR="009126D3" w:rsidRPr="00143266" w:rsidRDefault="009126D3"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           3.2.1. </w:t>
      </w:r>
      <w:r w:rsidR="00EF2A79" w:rsidRPr="00143266">
        <w:rPr>
          <w:rFonts w:ascii="Times New Roman" w:hAnsi="Times New Roman" w:cs="Times New Roman"/>
          <w:bCs/>
          <w:sz w:val="28"/>
          <w:szCs w:val="28"/>
          <w:lang w:eastAsia="uk-UA"/>
        </w:rPr>
        <w:t>назву елемента;</w:t>
      </w:r>
    </w:p>
    <w:p w14:paraId="37A488A0" w14:textId="77777777" w:rsidR="009126D3" w:rsidRPr="00143266" w:rsidRDefault="009126D3"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           3.2.2. </w:t>
      </w:r>
      <w:r w:rsidR="00EF2A79" w:rsidRPr="00143266">
        <w:rPr>
          <w:rFonts w:ascii="Times New Roman" w:hAnsi="Times New Roman" w:cs="Times New Roman"/>
          <w:bCs/>
          <w:sz w:val="28"/>
          <w:szCs w:val="28"/>
          <w:lang w:eastAsia="uk-UA"/>
        </w:rPr>
        <w:t>опис практики;</w:t>
      </w:r>
    </w:p>
    <w:p w14:paraId="3E1A3166" w14:textId="77777777" w:rsidR="00BA2D1C" w:rsidRPr="00143266" w:rsidRDefault="009126D3"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           3.2.3. </w:t>
      </w:r>
      <w:r w:rsidR="00EF2A79" w:rsidRPr="00143266">
        <w:rPr>
          <w:rFonts w:ascii="Times New Roman" w:hAnsi="Times New Roman" w:cs="Times New Roman"/>
          <w:bCs/>
          <w:sz w:val="28"/>
          <w:szCs w:val="28"/>
          <w:lang w:eastAsia="uk-UA"/>
        </w:rPr>
        <w:t>носії та спільноти;</w:t>
      </w:r>
    </w:p>
    <w:p w14:paraId="0DE5F6A4" w14:textId="77777777" w:rsidR="00BA2D1C" w:rsidRPr="00143266" w:rsidRDefault="00EF2A79" w:rsidP="00531E32">
      <w:pPr>
        <w:pStyle w:val="a3"/>
        <w:numPr>
          <w:ilvl w:val="2"/>
          <w:numId w:val="45"/>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місце та період існування;</w:t>
      </w:r>
    </w:p>
    <w:p w14:paraId="4A33AA39" w14:textId="77777777" w:rsidR="00BA2D1C" w:rsidRPr="00143266" w:rsidRDefault="00EF2A79" w:rsidP="00531E32">
      <w:pPr>
        <w:pStyle w:val="a3"/>
        <w:numPr>
          <w:ilvl w:val="2"/>
          <w:numId w:val="45"/>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соціальну та культурну функцію;</w:t>
      </w:r>
    </w:p>
    <w:p w14:paraId="3B1632D6" w14:textId="77777777" w:rsidR="00EF2A79" w:rsidRPr="00143266" w:rsidRDefault="00EF2A79" w:rsidP="00531E32">
      <w:pPr>
        <w:pStyle w:val="a3"/>
        <w:numPr>
          <w:ilvl w:val="2"/>
          <w:numId w:val="45"/>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підтверджуючі матеріали (фото, відео, архіви).</w:t>
      </w:r>
    </w:p>
    <w:p w14:paraId="5DA90552" w14:textId="77777777" w:rsidR="00943BCB" w:rsidRPr="00143266" w:rsidRDefault="00943BCB" w:rsidP="000626FD">
      <w:pPr>
        <w:pStyle w:val="a3"/>
        <w:ind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3.3. Реєстр має свій офіційний логотип із змістовним навантаження семантики графічних елементів (символізм елементів та кольорової гами). </w:t>
      </w:r>
    </w:p>
    <w:p w14:paraId="75D75144" w14:textId="77777777" w:rsidR="00EF2A79" w:rsidRPr="00143266" w:rsidRDefault="0055399B"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4</w:t>
      </w:r>
      <w:r w:rsidR="00EF2A79" w:rsidRPr="00143266">
        <w:rPr>
          <w:rFonts w:ascii="Times New Roman" w:hAnsi="Times New Roman" w:cs="Times New Roman"/>
          <w:bCs/>
          <w:sz w:val="28"/>
          <w:szCs w:val="28"/>
          <w:lang w:eastAsia="uk-UA"/>
        </w:rPr>
        <w:t>. Організаційне забезпечення</w:t>
      </w:r>
    </w:p>
    <w:p w14:paraId="6055A53F" w14:textId="77777777" w:rsidR="00EF2A79" w:rsidRPr="00143266" w:rsidRDefault="005109A2" w:rsidP="000626FD">
      <w:pPr>
        <w:pStyle w:val="a3"/>
        <w:ind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lastRenderedPageBreak/>
        <w:t xml:space="preserve">4.1. </w:t>
      </w:r>
      <w:r w:rsidR="00EF2A79" w:rsidRPr="00143266">
        <w:rPr>
          <w:rFonts w:ascii="Times New Roman" w:hAnsi="Times New Roman" w:cs="Times New Roman"/>
          <w:bCs/>
          <w:sz w:val="28"/>
          <w:szCs w:val="28"/>
          <w:lang w:eastAsia="uk-UA"/>
        </w:rPr>
        <w:t>Реєстр веде Експертна комісія з нематеріальної культурної спадщини району.</w:t>
      </w:r>
    </w:p>
    <w:p w14:paraId="50B1525A" w14:textId="77777777" w:rsidR="00EF2A79" w:rsidRPr="00143266" w:rsidRDefault="005109A2" w:rsidP="000626FD">
      <w:pPr>
        <w:pStyle w:val="a3"/>
        <w:ind w:firstLine="426"/>
        <w:jc w:val="both"/>
        <w:rPr>
          <w:rFonts w:ascii="Times New Roman" w:hAnsi="Times New Roman" w:cs="Times New Roman"/>
          <w:bCs/>
          <w:i/>
          <w:sz w:val="28"/>
          <w:szCs w:val="28"/>
          <w:lang w:eastAsia="uk-UA"/>
        </w:rPr>
      </w:pPr>
      <w:r w:rsidRPr="00143266">
        <w:rPr>
          <w:rFonts w:ascii="Times New Roman" w:hAnsi="Times New Roman" w:cs="Times New Roman"/>
          <w:bCs/>
          <w:sz w:val="28"/>
          <w:szCs w:val="28"/>
          <w:lang w:eastAsia="uk-UA"/>
        </w:rPr>
        <w:t xml:space="preserve">4.2. </w:t>
      </w:r>
      <w:r w:rsidR="00EF2A79" w:rsidRPr="00143266">
        <w:rPr>
          <w:rFonts w:ascii="Times New Roman" w:hAnsi="Times New Roman" w:cs="Times New Roman"/>
          <w:bCs/>
          <w:sz w:val="28"/>
          <w:szCs w:val="28"/>
          <w:lang w:eastAsia="uk-UA"/>
        </w:rPr>
        <w:t>До складу Комісії входять</w:t>
      </w:r>
      <w:r w:rsidR="00EF2A79" w:rsidRPr="00143266">
        <w:rPr>
          <w:rFonts w:ascii="Times New Roman" w:hAnsi="Times New Roman" w:cs="Times New Roman"/>
          <w:bCs/>
          <w:i/>
          <w:sz w:val="28"/>
          <w:szCs w:val="28"/>
          <w:lang w:eastAsia="uk-UA"/>
        </w:rPr>
        <w:t>:</w:t>
      </w:r>
    </w:p>
    <w:p w14:paraId="3DB13930" w14:textId="77777777" w:rsidR="00BA2D1C" w:rsidRPr="00143266" w:rsidRDefault="00277E87" w:rsidP="000626FD">
      <w:pPr>
        <w:pStyle w:val="a3"/>
        <w:numPr>
          <w:ilvl w:val="2"/>
          <w:numId w:val="36"/>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представники </w:t>
      </w:r>
      <w:r w:rsidR="00EF2A79" w:rsidRPr="00143266">
        <w:rPr>
          <w:rFonts w:ascii="Times New Roman" w:hAnsi="Times New Roman" w:cs="Times New Roman"/>
          <w:bCs/>
          <w:sz w:val="28"/>
          <w:szCs w:val="28"/>
          <w:lang w:eastAsia="uk-UA"/>
        </w:rPr>
        <w:t>райдержадміністрації;</w:t>
      </w:r>
    </w:p>
    <w:p w14:paraId="52EBAEE4" w14:textId="77777777" w:rsidR="00BA2D1C" w:rsidRPr="00143266" w:rsidRDefault="005722A5" w:rsidP="000626FD">
      <w:pPr>
        <w:pStyle w:val="a3"/>
        <w:numPr>
          <w:ilvl w:val="2"/>
          <w:numId w:val="36"/>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представники КЗ ЛОР «Навчально-методичний центр культури і мистецтв Львівщини»;</w:t>
      </w:r>
    </w:p>
    <w:p w14:paraId="36A15378" w14:textId="77777777" w:rsidR="00BA2D1C" w:rsidRPr="00143266" w:rsidRDefault="00EF2A79" w:rsidP="000626FD">
      <w:pPr>
        <w:pStyle w:val="a3"/>
        <w:numPr>
          <w:ilvl w:val="2"/>
          <w:numId w:val="36"/>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науковці, </w:t>
      </w:r>
      <w:r w:rsidR="00277E87" w:rsidRPr="00143266">
        <w:rPr>
          <w:rFonts w:ascii="Times New Roman" w:hAnsi="Times New Roman" w:cs="Times New Roman"/>
          <w:bCs/>
          <w:sz w:val="28"/>
          <w:szCs w:val="28"/>
          <w:lang w:eastAsia="uk-UA"/>
        </w:rPr>
        <w:t xml:space="preserve">історики, музейники, </w:t>
      </w:r>
      <w:r w:rsidRPr="00143266">
        <w:rPr>
          <w:rFonts w:ascii="Times New Roman" w:hAnsi="Times New Roman" w:cs="Times New Roman"/>
          <w:bCs/>
          <w:sz w:val="28"/>
          <w:szCs w:val="28"/>
          <w:lang w:eastAsia="uk-UA"/>
        </w:rPr>
        <w:t>етнографи, фольклористи;</w:t>
      </w:r>
    </w:p>
    <w:p w14:paraId="660BF8FC" w14:textId="77777777" w:rsidR="00BA2D1C" w:rsidRPr="00143266" w:rsidRDefault="00EF2A79" w:rsidP="000626FD">
      <w:pPr>
        <w:pStyle w:val="a3"/>
        <w:numPr>
          <w:ilvl w:val="2"/>
          <w:numId w:val="36"/>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представники місцевих громад</w:t>
      </w:r>
      <w:r w:rsidR="005722A5" w:rsidRPr="00143266">
        <w:rPr>
          <w:rFonts w:ascii="Times New Roman" w:hAnsi="Times New Roman" w:cs="Times New Roman"/>
          <w:bCs/>
          <w:sz w:val="28"/>
          <w:szCs w:val="28"/>
          <w:lang w:eastAsia="uk-UA"/>
        </w:rPr>
        <w:t xml:space="preserve">, інститутів громадянського суспільства </w:t>
      </w:r>
      <w:r w:rsidRPr="00143266">
        <w:rPr>
          <w:rFonts w:ascii="Times New Roman" w:hAnsi="Times New Roman" w:cs="Times New Roman"/>
          <w:bCs/>
          <w:sz w:val="28"/>
          <w:szCs w:val="28"/>
          <w:lang w:eastAsia="uk-UA"/>
        </w:rPr>
        <w:t>та носії традицій;</w:t>
      </w:r>
    </w:p>
    <w:p w14:paraId="745BC5F1" w14:textId="77777777" w:rsidR="00322073" w:rsidRPr="00143266" w:rsidRDefault="00EF2A79" w:rsidP="000626FD">
      <w:pPr>
        <w:pStyle w:val="a3"/>
        <w:numPr>
          <w:ilvl w:val="2"/>
          <w:numId w:val="36"/>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ветерани, майстри </w:t>
      </w:r>
      <w:proofErr w:type="spellStart"/>
      <w:r w:rsidRPr="00143266">
        <w:rPr>
          <w:rFonts w:ascii="Times New Roman" w:hAnsi="Times New Roman" w:cs="Times New Roman"/>
          <w:bCs/>
          <w:sz w:val="28"/>
          <w:szCs w:val="28"/>
          <w:lang w:eastAsia="uk-UA"/>
        </w:rPr>
        <w:t>ремесел</w:t>
      </w:r>
      <w:proofErr w:type="spellEnd"/>
      <w:r w:rsidRPr="00143266">
        <w:rPr>
          <w:rFonts w:ascii="Times New Roman" w:hAnsi="Times New Roman" w:cs="Times New Roman"/>
          <w:bCs/>
          <w:sz w:val="28"/>
          <w:szCs w:val="28"/>
          <w:lang w:eastAsia="uk-UA"/>
        </w:rPr>
        <w:t>, культурні активісти.</w:t>
      </w:r>
    </w:p>
    <w:p w14:paraId="7FC5AC0D" w14:textId="77777777" w:rsidR="00EF2A79" w:rsidRPr="00143266" w:rsidRDefault="005109A2"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4.3. </w:t>
      </w:r>
      <w:r w:rsidR="00EF2A79" w:rsidRPr="00143266">
        <w:rPr>
          <w:rFonts w:ascii="Times New Roman" w:hAnsi="Times New Roman" w:cs="Times New Roman"/>
          <w:bCs/>
          <w:sz w:val="28"/>
          <w:szCs w:val="28"/>
          <w:lang w:eastAsia="uk-UA"/>
        </w:rPr>
        <w:t>Комісія забезпечує:</w:t>
      </w:r>
    </w:p>
    <w:p w14:paraId="5D667884" w14:textId="77777777" w:rsidR="00BA2D1C" w:rsidRPr="00143266" w:rsidRDefault="00EF2A79" w:rsidP="000626FD">
      <w:pPr>
        <w:pStyle w:val="a3"/>
        <w:numPr>
          <w:ilvl w:val="2"/>
          <w:numId w:val="37"/>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прийом заявок на включення елементів НКС;</w:t>
      </w:r>
    </w:p>
    <w:p w14:paraId="3F2A3B4B" w14:textId="77777777" w:rsidR="00BA2D1C" w:rsidRPr="00143266" w:rsidRDefault="00EF2A79" w:rsidP="000626FD">
      <w:pPr>
        <w:pStyle w:val="a3"/>
        <w:numPr>
          <w:ilvl w:val="2"/>
          <w:numId w:val="37"/>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експертну оцінку елементів за ключовими критеріями НКС;</w:t>
      </w:r>
    </w:p>
    <w:p w14:paraId="52316FD5" w14:textId="77777777" w:rsidR="00BA2D1C" w:rsidRPr="00143266" w:rsidRDefault="00EF2A79" w:rsidP="000626FD">
      <w:pPr>
        <w:pStyle w:val="a3"/>
        <w:numPr>
          <w:ilvl w:val="2"/>
          <w:numId w:val="37"/>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внесення елементів до Реєстру та оновлення даних;</w:t>
      </w:r>
    </w:p>
    <w:p w14:paraId="4D9C1213" w14:textId="77777777" w:rsidR="005C5261" w:rsidRPr="00143266" w:rsidRDefault="005C5261" w:rsidP="000626FD">
      <w:pPr>
        <w:pStyle w:val="a3"/>
        <w:numPr>
          <w:ilvl w:val="2"/>
          <w:numId w:val="37"/>
        </w:numPr>
        <w:ind w:left="0"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формування рекомендацій та супровідних висновків з метою можливого подальшого включення елементів нематеріальної культурної спадщини до Національного переліку НКС України.</w:t>
      </w:r>
    </w:p>
    <w:p w14:paraId="5A7EFDCF" w14:textId="77777777" w:rsidR="00EF2A79" w:rsidRPr="00143266" w:rsidRDefault="0055399B"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5</w:t>
      </w:r>
      <w:r w:rsidR="00EF2A79" w:rsidRPr="00143266">
        <w:rPr>
          <w:rFonts w:ascii="Times New Roman" w:hAnsi="Times New Roman" w:cs="Times New Roman"/>
          <w:bCs/>
          <w:sz w:val="28"/>
          <w:szCs w:val="28"/>
          <w:lang w:eastAsia="uk-UA"/>
        </w:rPr>
        <w:t>. Критерії внесення елементів до Реєстру</w:t>
      </w:r>
      <w:r w:rsidR="00F27B35" w:rsidRPr="00143266">
        <w:rPr>
          <w:rFonts w:ascii="Times New Roman" w:hAnsi="Times New Roman" w:cs="Times New Roman"/>
          <w:bCs/>
          <w:sz w:val="28"/>
          <w:szCs w:val="28"/>
          <w:lang w:eastAsia="uk-UA"/>
        </w:rPr>
        <w:t>.</w:t>
      </w:r>
    </w:p>
    <w:p w14:paraId="54DBC424" w14:textId="77777777" w:rsidR="00F27B35" w:rsidRPr="00143266" w:rsidRDefault="00F27B35" w:rsidP="000626FD">
      <w:pPr>
        <w:pStyle w:val="a3"/>
        <w:ind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5.1.Нематеріальна культурна спадщина</w:t>
      </w:r>
      <w:r w:rsidR="00BA2D1C" w:rsidRPr="00143266">
        <w:rPr>
          <w:rFonts w:ascii="Times New Roman" w:hAnsi="Times New Roman" w:cs="Times New Roman"/>
          <w:bCs/>
          <w:sz w:val="28"/>
          <w:szCs w:val="28"/>
          <w:lang w:eastAsia="uk-UA"/>
        </w:rPr>
        <w:t xml:space="preserve"> -</w:t>
      </w:r>
      <w:r w:rsidRPr="00143266">
        <w:rPr>
          <w:rFonts w:ascii="Times New Roman" w:hAnsi="Times New Roman" w:cs="Times New Roman"/>
          <w:bCs/>
          <w:sz w:val="28"/>
          <w:szCs w:val="28"/>
          <w:lang w:eastAsia="uk-UA"/>
        </w:rPr>
        <w:t xml:space="preserve"> це практика, форма вираження, знання або навичка, що має історичну тяглість, передається від покоління до покоління, визнається спільнотою як складова її культурної ідентичності, функціонує у сучасному соціокультурному середовищі та підлягає заходам охорони.</w:t>
      </w:r>
    </w:p>
    <w:p w14:paraId="0E008008" w14:textId="77777777" w:rsidR="00F27B35" w:rsidRPr="00143266" w:rsidRDefault="00F27B35" w:rsidP="000626FD">
      <w:pPr>
        <w:pStyle w:val="a3"/>
        <w:ind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5.2. Перелік ключових ознак нематеріальної культурної спадщини</w:t>
      </w:r>
      <w:r w:rsidR="005109A2" w:rsidRPr="00143266">
        <w:rPr>
          <w:rFonts w:ascii="Times New Roman" w:hAnsi="Times New Roman" w:cs="Times New Roman"/>
          <w:bCs/>
          <w:sz w:val="28"/>
          <w:szCs w:val="28"/>
          <w:lang w:eastAsia="uk-UA"/>
        </w:rPr>
        <w:t>:</w:t>
      </w:r>
    </w:p>
    <w:p w14:paraId="443C7C69"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r w:rsidR="00F27B35" w:rsidRPr="00143266">
        <w:rPr>
          <w:rFonts w:ascii="Times New Roman" w:hAnsi="Times New Roman" w:cs="Times New Roman"/>
          <w:bCs/>
          <w:sz w:val="28"/>
          <w:szCs w:val="28"/>
          <w:lang w:eastAsia="uk-UA"/>
        </w:rPr>
        <w:t>Нематеріальність</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Елемент існує у формі знань, умінь, практик, обрядів, традицій, форм поведінки або усної творчості, а не як окремий матеріальний об’єкт.</w:t>
      </w:r>
    </w:p>
    <w:p w14:paraId="5F7DA940"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r w:rsidR="00F27B35" w:rsidRPr="00143266">
        <w:rPr>
          <w:rFonts w:ascii="Times New Roman" w:hAnsi="Times New Roman" w:cs="Times New Roman"/>
          <w:bCs/>
          <w:sz w:val="28"/>
          <w:szCs w:val="28"/>
          <w:lang w:eastAsia="uk-UA"/>
        </w:rPr>
        <w:t>Історична тяглість</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Елемент має історичне коріння та зберігає основні змістові й ціннісні характеристики упродовж тривалого часу.</w:t>
      </w:r>
    </w:p>
    <w:p w14:paraId="72D2E5AC"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proofErr w:type="spellStart"/>
      <w:r w:rsidR="00F27B35" w:rsidRPr="00143266">
        <w:rPr>
          <w:rFonts w:ascii="Times New Roman" w:hAnsi="Times New Roman" w:cs="Times New Roman"/>
          <w:bCs/>
          <w:sz w:val="28"/>
          <w:szCs w:val="28"/>
          <w:lang w:eastAsia="uk-UA"/>
        </w:rPr>
        <w:t>Міжпоколінна</w:t>
      </w:r>
      <w:proofErr w:type="spellEnd"/>
      <w:r w:rsidR="00F27B35" w:rsidRPr="00143266">
        <w:rPr>
          <w:rFonts w:ascii="Times New Roman" w:hAnsi="Times New Roman" w:cs="Times New Roman"/>
          <w:bCs/>
          <w:sz w:val="28"/>
          <w:szCs w:val="28"/>
          <w:lang w:eastAsia="uk-UA"/>
        </w:rPr>
        <w:t xml:space="preserve"> передача</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Знання, навички або практика передаються від старших поколінь до молодших у формі навчання, наслідування чи участі.</w:t>
      </w:r>
    </w:p>
    <w:p w14:paraId="1FC1E721"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r w:rsidR="00F27B35" w:rsidRPr="00143266">
        <w:rPr>
          <w:rFonts w:ascii="Times New Roman" w:hAnsi="Times New Roman" w:cs="Times New Roman"/>
          <w:bCs/>
          <w:sz w:val="28"/>
          <w:szCs w:val="28"/>
          <w:lang w:eastAsia="uk-UA"/>
        </w:rPr>
        <w:t>Визнання спільнотою</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Елемент усвідомлюється носіями як складова їхньої культурної, локальної або національної ідентичності.</w:t>
      </w:r>
    </w:p>
    <w:p w14:paraId="6CCCA956"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r w:rsidR="00F27B35" w:rsidRPr="00143266">
        <w:rPr>
          <w:rFonts w:ascii="Times New Roman" w:hAnsi="Times New Roman" w:cs="Times New Roman"/>
          <w:bCs/>
          <w:sz w:val="28"/>
          <w:szCs w:val="28"/>
          <w:lang w:eastAsia="uk-UA"/>
        </w:rPr>
        <w:t>Живий характер</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Елемент реально практикується, використовується або відтворюється у сучасному житті громади.</w:t>
      </w:r>
    </w:p>
    <w:p w14:paraId="02894BF8"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r w:rsidR="00F27B35" w:rsidRPr="00143266">
        <w:rPr>
          <w:rFonts w:ascii="Times New Roman" w:hAnsi="Times New Roman" w:cs="Times New Roman"/>
          <w:bCs/>
          <w:sz w:val="28"/>
          <w:szCs w:val="28"/>
          <w:lang w:eastAsia="uk-UA"/>
        </w:rPr>
        <w:t>Соціально-культурна функція</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 xml:space="preserve">Елемент сприяє формуванню згуртованості спільноти, збереженню колективної пам’яті, цінностей і соціальних </w:t>
      </w:r>
      <w:proofErr w:type="spellStart"/>
      <w:r w:rsidR="00F27B35" w:rsidRPr="00143266">
        <w:rPr>
          <w:rFonts w:ascii="Times New Roman" w:hAnsi="Times New Roman" w:cs="Times New Roman"/>
          <w:bCs/>
          <w:sz w:val="28"/>
          <w:szCs w:val="28"/>
          <w:lang w:eastAsia="uk-UA"/>
        </w:rPr>
        <w:t>зв’язків</w:t>
      </w:r>
      <w:proofErr w:type="spellEnd"/>
      <w:r w:rsidR="00F27B35" w:rsidRPr="00143266">
        <w:rPr>
          <w:rFonts w:ascii="Times New Roman" w:hAnsi="Times New Roman" w:cs="Times New Roman"/>
          <w:bCs/>
          <w:sz w:val="28"/>
          <w:szCs w:val="28"/>
          <w:lang w:eastAsia="uk-UA"/>
        </w:rPr>
        <w:t>.</w:t>
      </w:r>
    </w:p>
    <w:p w14:paraId="68342928"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r w:rsidR="00F27B35" w:rsidRPr="00143266">
        <w:rPr>
          <w:rFonts w:ascii="Times New Roman" w:hAnsi="Times New Roman" w:cs="Times New Roman"/>
          <w:bCs/>
          <w:sz w:val="28"/>
          <w:szCs w:val="28"/>
          <w:lang w:eastAsia="uk-UA"/>
        </w:rPr>
        <w:t>Варіативність</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Допускає локальні особливості та адаптації без втрати сутнісного змісту та ідентифікаційних ознак.</w:t>
      </w:r>
    </w:p>
    <w:p w14:paraId="341BC8FD"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5.2.1. </w:t>
      </w:r>
      <w:r w:rsidR="00F27B35" w:rsidRPr="00143266">
        <w:rPr>
          <w:rFonts w:ascii="Times New Roman" w:hAnsi="Times New Roman" w:cs="Times New Roman"/>
          <w:bCs/>
          <w:sz w:val="28"/>
          <w:szCs w:val="28"/>
          <w:lang w:eastAsia="uk-UA"/>
        </w:rPr>
        <w:t>Відповідність правам людини</w:t>
      </w:r>
      <w:r w:rsidR="005109A2"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Елемент не суперечить загальновизнаним правам і свободам людини, не принижує гідності та не сприяє дискримінації.</w:t>
      </w:r>
    </w:p>
    <w:p w14:paraId="28FA5A25" w14:textId="77777777" w:rsidR="00F27B35" w:rsidRPr="00143266" w:rsidRDefault="007D6BB8" w:rsidP="000626FD">
      <w:pPr>
        <w:pStyle w:val="a3"/>
        <w:ind w:firstLine="709"/>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lastRenderedPageBreak/>
        <w:t xml:space="preserve">5.2.1. </w:t>
      </w:r>
      <w:r w:rsidR="00F27B35" w:rsidRPr="00143266">
        <w:rPr>
          <w:rFonts w:ascii="Times New Roman" w:hAnsi="Times New Roman" w:cs="Times New Roman"/>
          <w:bCs/>
          <w:sz w:val="28"/>
          <w:szCs w:val="28"/>
          <w:lang w:eastAsia="uk-UA"/>
        </w:rPr>
        <w:t>Можливість охорони</w:t>
      </w:r>
      <w:r w:rsidRPr="00143266">
        <w:rPr>
          <w:rFonts w:ascii="Times New Roman" w:hAnsi="Times New Roman" w:cs="Times New Roman"/>
          <w:bCs/>
          <w:sz w:val="28"/>
          <w:szCs w:val="28"/>
          <w:lang w:eastAsia="uk-UA"/>
        </w:rPr>
        <w:t xml:space="preserve">. </w:t>
      </w:r>
      <w:r w:rsidR="00F27B35" w:rsidRPr="00143266">
        <w:rPr>
          <w:rFonts w:ascii="Times New Roman" w:hAnsi="Times New Roman" w:cs="Times New Roman"/>
          <w:bCs/>
          <w:sz w:val="28"/>
          <w:szCs w:val="28"/>
          <w:lang w:eastAsia="uk-UA"/>
        </w:rPr>
        <w:t>Елемент може бути ідентифікований, задокументований, досліджений та збережений шляхом відповідних охоронних заходів.</w:t>
      </w:r>
    </w:p>
    <w:p w14:paraId="2760F4D1" w14:textId="77777777" w:rsidR="00EF2A79" w:rsidRPr="00143266" w:rsidRDefault="007D6BB8" w:rsidP="000626FD">
      <w:pPr>
        <w:pStyle w:val="a3"/>
        <w:ind w:firstLine="426"/>
        <w:jc w:val="both"/>
        <w:rPr>
          <w:rFonts w:ascii="Times New Roman" w:hAnsi="Times New Roman" w:cs="Times New Roman"/>
          <w:bCs/>
          <w:i/>
          <w:sz w:val="28"/>
          <w:szCs w:val="28"/>
          <w:lang w:eastAsia="uk-UA"/>
        </w:rPr>
      </w:pPr>
      <w:r w:rsidRPr="00143266">
        <w:rPr>
          <w:rFonts w:ascii="Times New Roman" w:hAnsi="Times New Roman" w:cs="Times New Roman"/>
          <w:bCs/>
          <w:sz w:val="28"/>
          <w:szCs w:val="28"/>
          <w:lang w:eastAsia="uk-UA"/>
        </w:rPr>
        <w:t>5.3.</w:t>
      </w:r>
      <w:r w:rsidRPr="00143266">
        <w:rPr>
          <w:rFonts w:ascii="Times New Roman" w:hAnsi="Times New Roman" w:cs="Times New Roman"/>
          <w:bCs/>
          <w:i/>
          <w:sz w:val="28"/>
          <w:szCs w:val="28"/>
          <w:lang w:eastAsia="uk-UA"/>
        </w:rPr>
        <w:t xml:space="preserve">  </w:t>
      </w:r>
      <w:r w:rsidR="00EF2A79" w:rsidRPr="00143266">
        <w:rPr>
          <w:rFonts w:ascii="Times New Roman" w:hAnsi="Times New Roman" w:cs="Times New Roman"/>
          <w:bCs/>
          <w:sz w:val="28"/>
          <w:szCs w:val="28"/>
          <w:lang w:eastAsia="uk-UA"/>
        </w:rPr>
        <w:t>Носії традицій мають право:</w:t>
      </w:r>
    </w:p>
    <w:p w14:paraId="4D9CB251" w14:textId="77777777" w:rsidR="00BA2D1C" w:rsidRPr="00143266" w:rsidRDefault="00EF2A79" w:rsidP="00531E32">
      <w:pPr>
        <w:pStyle w:val="a3"/>
        <w:numPr>
          <w:ilvl w:val="2"/>
          <w:numId w:val="38"/>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подавати елементи НКС для включення до Реєстру;</w:t>
      </w:r>
    </w:p>
    <w:p w14:paraId="0F71B6B4" w14:textId="77777777" w:rsidR="00BA2D1C" w:rsidRPr="00143266" w:rsidRDefault="00EF2A79" w:rsidP="00531E32">
      <w:pPr>
        <w:pStyle w:val="a3"/>
        <w:numPr>
          <w:ilvl w:val="2"/>
          <w:numId w:val="38"/>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брати участь у дослідженнях та документації;</w:t>
      </w:r>
    </w:p>
    <w:p w14:paraId="187AD2BD" w14:textId="77777777" w:rsidR="00322073" w:rsidRPr="00143266" w:rsidRDefault="00EF2A79" w:rsidP="00531E32">
      <w:pPr>
        <w:pStyle w:val="a3"/>
        <w:numPr>
          <w:ilvl w:val="2"/>
          <w:numId w:val="38"/>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отримувати методичну та організаційну підтримку.</w:t>
      </w:r>
    </w:p>
    <w:p w14:paraId="3AF34ABE" w14:textId="77777777" w:rsidR="00EF2A79" w:rsidRPr="00143266" w:rsidRDefault="007D6BB8" w:rsidP="00A243DD">
      <w:pPr>
        <w:pStyle w:val="a3"/>
        <w:ind w:firstLine="426"/>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 xml:space="preserve">5.4. </w:t>
      </w:r>
      <w:r w:rsidR="00EF2A79" w:rsidRPr="00143266">
        <w:rPr>
          <w:rFonts w:ascii="Times New Roman" w:hAnsi="Times New Roman" w:cs="Times New Roman"/>
          <w:bCs/>
          <w:sz w:val="28"/>
          <w:szCs w:val="28"/>
          <w:lang w:eastAsia="uk-UA"/>
        </w:rPr>
        <w:t>Спільноти зобов’язані:</w:t>
      </w:r>
    </w:p>
    <w:p w14:paraId="228729B3" w14:textId="77777777" w:rsidR="00BA2D1C" w:rsidRPr="00143266" w:rsidRDefault="00EF2A79" w:rsidP="00531E32">
      <w:pPr>
        <w:pStyle w:val="a3"/>
        <w:numPr>
          <w:ilvl w:val="2"/>
          <w:numId w:val="39"/>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сприяти точному фіксуванню традицій;</w:t>
      </w:r>
    </w:p>
    <w:p w14:paraId="3657873A" w14:textId="77777777" w:rsidR="00BA2D1C" w:rsidRPr="00143266" w:rsidRDefault="00EF2A79" w:rsidP="00531E32">
      <w:pPr>
        <w:pStyle w:val="a3"/>
        <w:numPr>
          <w:ilvl w:val="2"/>
          <w:numId w:val="39"/>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дбати про їх відтворення та збереження;</w:t>
      </w:r>
    </w:p>
    <w:p w14:paraId="56EB95AF" w14:textId="77777777" w:rsidR="00EF2A79" w:rsidRPr="00143266" w:rsidRDefault="00EF2A79" w:rsidP="00531E32">
      <w:pPr>
        <w:pStyle w:val="a3"/>
        <w:numPr>
          <w:ilvl w:val="2"/>
          <w:numId w:val="39"/>
        </w:numPr>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інформувати Комісію про зміни або трансформації елементів.</w:t>
      </w:r>
    </w:p>
    <w:p w14:paraId="1D7E0825" w14:textId="77777777" w:rsidR="00EF2A79" w:rsidRPr="00143266" w:rsidRDefault="007D6BB8" w:rsidP="00A243DD">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6</w:t>
      </w:r>
      <w:r w:rsidR="00EF2A79" w:rsidRPr="00143266">
        <w:rPr>
          <w:rFonts w:ascii="Times New Roman" w:hAnsi="Times New Roman" w:cs="Times New Roman"/>
          <w:bCs/>
          <w:sz w:val="28"/>
          <w:szCs w:val="28"/>
          <w:lang w:eastAsia="uk-UA"/>
        </w:rPr>
        <w:t>. Використання Реєстру</w:t>
      </w:r>
    </w:p>
    <w:p w14:paraId="070B408C" w14:textId="77777777" w:rsidR="00EF2A79" w:rsidRPr="00143266" w:rsidRDefault="00EF2A79"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Дані Реєстру використовуються для:</w:t>
      </w:r>
    </w:p>
    <w:p w14:paraId="2AEC7502" w14:textId="6FF00160" w:rsidR="0000006F" w:rsidRDefault="0000006F" w:rsidP="0000006F">
      <w:pPr>
        <w:pStyle w:val="a3"/>
        <w:numPr>
          <w:ilvl w:val="1"/>
          <w:numId w:val="47"/>
        </w:numPr>
        <w:jc w:val="both"/>
        <w:rPr>
          <w:rFonts w:ascii="Times New Roman" w:hAnsi="Times New Roman" w:cs="Times New Roman"/>
          <w:bCs/>
          <w:sz w:val="28"/>
          <w:szCs w:val="28"/>
          <w:lang w:eastAsia="uk-UA"/>
        </w:rPr>
      </w:pPr>
      <w:r w:rsidRPr="0073175E">
        <w:rPr>
          <w:rFonts w:ascii="Times New Roman" w:hAnsi="Times New Roman" w:cs="Times New Roman"/>
          <w:bCs/>
          <w:sz w:val="28"/>
          <w:szCs w:val="28"/>
          <w:lang w:val="ru-RU" w:eastAsia="uk-UA"/>
        </w:rPr>
        <w:t xml:space="preserve"> </w:t>
      </w:r>
      <w:r w:rsidR="00EF2A79" w:rsidRPr="00143266">
        <w:rPr>
          <w:rFonts w:ascii="Times New Roman" w:hAnsi="Times New Roman" w:cs="Times New Roman"/>
          <w:bCs/>
          <w:sz w:val="28"/>
          <w:szCs w:val="28"/>
          <w:lang w:eastAsia="uk-UA"/>
        </w:rPr>
        <w:t>наукових досліджень та публікацій;</w:t>
      </w:r>
    </w:p>
    <w:p w14:paraId="106BA7F9" w14:textId="77777777" w:rsidR="0000006F" w:rsidRDefault="0000006F" w:rsidP="0000006F">
      <w:pPr>
        <w:pStyle w:val="a3"/>
        <w:numPr>
          <w:ilvl w:val="1"/>
          <w:numId w:val="47"/>
        </w:numPr>
        <w:jc w:val="both"/>
        <w:rPr>
          <w:rFonts w:ascii="Times New Roman" w:hAnsi="Times New Roman" w:cs="Times New Roman"/>
          <w:bCs/>
          <w:sz w:val="28"/>
          <w:szCs w:val="28"/>
          <w:lang w:eastAsia="uk-UA"/>
        </w:rPr>
      </w:pPr>
      <w:r>
        <w:rPr>
          <w:rFonts w:ascii="Times New Roman" w:hAnsi="Times New Roman" w:cs="Times New Roman"/>
          <w:bCs/>
          <w:sz w:val="28"/>
          <w:szCs w:val="28"/>
          <w:lang w:val="en-US" w:eastAsia="uk-UA"/>
        </w:rPr>
        <w:t xml:space="preserve"> </w:t>
      </w:r>
      <w:r w:rsidR="00EF2A79" w:rsidRPr="0000006F">
        <w:rPr>
          <w:rFonts w:ascii="Times New Roman" w:hAnsi="Times New Roman" w:cs="Times New Roman"/>
          <w:bCs/>
          <w:sz w:val="28"/>
          <w:szCs w:val="28"/>
          <w:lang w:eastAsia="uk-UA"/>
        </w:rPr>
        <w:t>культурно-освітніх програм;</w:t>
      </w:r>
    </w:p>
    <w:p w14:paraId="10EA3068" w14:textId="77777777" w:rsidR="0000006F" w:rsidRDefault="0000006F" w:rsidP="0000006F">
      <w:pPr>
        <w:pStyle w:val="a3"/>
        <w:numPr>
          <w:ilvl w:val="1"/>
          <w:numId w:val="47"/>
        </w:numPr>
        <w:jc w:val="both"/>
        <w:rPr>
          <w:rFonts w:ascii="Times New Roman" w:hAnsi="Times New Roman" w:cs="Times New Roman"/>
          <w:bCs/>
          <w:sz w:val="28"/>
          <w:szCs w:val="28"/>
          <w:lang w:eastAsia="uk-UA"/>
        </w:rPr>
      </w:pPr>
      <w:r w:rsidRPr="0000006F">
        <w:rPr>
          <w:rFonts w:ascii="Times New Roman" w:hAnsi="Times New Roman" w:cs="Times New Roman"/>
          <w:bCs/>
          <w:sz w:val="28"/>
          <w:szCs w:val="28"/>
          <w:lang w:val="ru-RU" w:eastAsia="uk-UA"/>
        </w:rPr>
        <w:t xml:space="preserve"> </w:t>
      </w:r>
      <w:r w:rsidR="00EF2A79" w:rsidRPr="0000006F">
        <w:rPr>
          <w:rFonts w:ascii="Times New Roman" w:hAnsi="Times New Roman" w:cs="Times New Roman"/>
          <w:bCs/>
          <w:sz w:val="28"/>
          <w:szCs w:val="28"/>
          <w:lang w:eastAsia="uk-UA"/>
        </w:rPr>
        <w:t>підготовки культурних заходів і фестивалів;</w:t>
      </w:r>
    </w:p>
    <w:p w14:paraId="12D759C1" w14:textId="0E55E977" w:rsidR="00EF2A79" w:rsidRPr="0000006F" w:rsidRDefault="00252272" w:rsidP="0000006F">
      <w:pPr>
        <w:pStyle w:val="a3"/>
        <w:numPr>
          <w:ilvl w:val="1"/>
          <w:numId w:val="47"/>
        </w:numPr>
        <w:ind w:left="0" w:firstLine="851"/>
        <w:jc w:val="both"/>
        <w:rPr>
          <w:rFonts w:ascii="Times New Roman" w:hAnsi="Times New Roman" w:cs="Times New Roman"/>
          <w:bCs/>
          <w:sz w:val="28"/>
          <w:szCs w:val="28"/>
          <w:lang w:eastAsia="uk-UA"/>
        </w:rPr>
      </w:pPr>
      <w:r w:rsidRPr="0000006F">
        <w:rPr>
          <w:rFonts w:ascii="Times New Roman" w:hAnsi="Times New Roman" w:cs="Times New Roman"/>
          <w:bCs/>
          <w:sz w:val="28"/>
          <w:szCs w:val="28"/>
          <w:lang w:eastAsia="uk-UA"/>
        </w:rPr>
        <w:t xml:space="preserve">у перспективі </w:t>
      </w:r>
      <w:r w:rsidR="00EF2A79" w:rsidRPr="0000006F">
        <w:rPr>
          <w:rFonts w:ascii="Times New Roman" w:hAnsi="Times New Roman" w:cs="Times New Roman"/>
          <w:bCs/>
          <w:sz w:val="28"/>
          <w:szCs w:val="28"/>
          <w:lang w:eastAsia="uk-UA"/>
        </w:rPr>
        <w:t>подання елементів до Національного реєстру та міжнародних програм ЮНЕСКО.</w:t>
      </w:r>
    </w:p>
    <w:p w14:paraId="55587A05" w14:textId="77777777" w:rsidR="00EF2A79" w:rsidRPr="00143266" w:rsidRDefault="007D6BB8" w:rsidP="00531E32">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7</w:t>
      </w:r>
      <w:r w:rsidR="00EF2A79" w:rsidRPr="00143266">
        <w:rPr>
          <w:rFonts w:ascii="Times New Roman" w:hAnsi="Times New Roman" w:cs="Times New Roman"/>
          <w:bCs/>
          <w:sz w:val="28"/>
          <w:szCs w:val="28"/>
          <w:lang w:eastAsia="uk-UA"/>
        </w:rPr>
        <w:t>. Заключні положення</w:t>
      </w:r>
    </w:p>
    <w:p w14:paraId="3E4DE763" w14:textId="77777777" w:rsidR="00EF2A79" w:rsidRPr="00143266" w:rsidRDefault="00EF2A79" w:rsidP="00A243DD">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Положення набирає чинності</w:t>
      </w:r>
      <w:r w:rsidR="005C5261" w:rsidRPr="00143266">
        <w:rPr>
          <w:rFonts w:ascii="Times New Roman" w:hAnsi="Times New Roman" w:cs="Times New Roman"/>
          <w:bCs/>
          <w:sz w:val="28"/>
          <w:szCs w:val="28"/>
          <w:lang w:eastAsia="uk-UA"/>
        </w:rPr>
        <w:t xml:space="preserve"> з моменту затвердження головою </w:t>
      </w:r>
      <w:r w:rsidRPr="00143266">
        <w:rPr>
          <w:rFonts w:ascii="Times New Roman" w:hAnsi="Times New Roman" w:cs="Times New Roman"/>
          <w:bCs/>
          <w:sz w:val="28"/>
          <w:szCs w:val="28"/>
          <w:lang w:eastAsia="uk-UA"/>
        </w:rPr>
        <w:t>райдержадміністрації.</w:t>
      </w:r>
    </w:p>
    <w:p w14:paraId="4DB28513" w14:textId="77777777" w:rsidR="00EF2A79" w:rsidRPr="00143266" w:rsidRDefault="00EF2A79" w:rsidP="00A243DD">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Зміни та доповнення до Положення вносяться рішенням Експертної комісії з нематеріальної культурної спадщини та погоджуються з керівництвом району.</w:t>
      </w:r>
    </w:p>
    <w:p w14:paraId="54A80803" w14:textId="77777777" w:rsidR="00EF2A79" w:rsidRPr="00143266" w:rsidRDefault="00EF2A79" w:rsidP="00A243DD">
      <w:pPr>
        <w:pStyle w:val="a3"/>
        <w:jc w:val="both"/>
        <w:rPr>
          <w:rFonts w:ascii="Times New Roman" w:hAnsi="Times New Roman" w:cs="Times New Roman"/>
          <w:bCs/>
          <w:sz w:val="28"/>
          <w:szCs w:val="28"/>
          <w:lang w:eastAsia="uk-UA"/>
        </w:rPr>
      </w:pPr>
      <w:r w:rsidRPr="00143266">
        <w:rPr>
          <w:rFonts w:ascii="Times New Roman" w:hAnsi="Times New Roman" w:cs="Times New Roman"/>
          <w:bCs/>
          <w:sz w:val="28"/>
          <w:szCs w:val="28"/>
          <w:lang w:eastAsia="uk-UA"/>
        </w:rPr>
        <w:t>Всі документи, заяви та описи елементів НКС зберігаються в архіві сектору культурної спадщини району та в електронній базі Реєстру.</w:t>
      </w:r>
    </w:p>
    <w:p w14:paraId="4D483A53" w14:textId="77777777" w:rsidR="00EF2A79" w:rsidRPr="00143266" w:rsidRDefault="00EF2A79" w:rsidP="00531E32">
      <w:pPr>
        <w:pStyle w:val="a3"/>
        <w:jc w:val="both"/>
        <w:rPr>
          <w:rFonts w:ascii="Times New Roman" w:hAnsi="Times New Roman" w:cs="Times New Roman"/>
          <w:bCs/>
          <w:sz w:val="28"/>
          <w:szCs w:val="28"/>
          <w:lang w:eastAsia="uk-UA"/>
        </w:rPr>
      </w:pPr>
    </w:p>
    <w:p w14:paraId="66F256D2" w14:textId="77777777" w:rsidR="00390DB4" w:rsidRPr="00143266" w:rsidRDefault="00390DB4" w:rsidP="00531E32">
      <w:pPr>
        <w:spacing w:after="0" w:line="240" w:lineRule="auto"/>
        <w:jc w:val="both"/>
        <w:rPr>
          <w:rFonts w:ascii="Times New Roman" w:eastAsia="Times New Roman" w:hAnsi="Times New Roman" w:cs="Times New Roman"/>
          <w:bCs/>
          <w:sz w:val="24"/>
          <w:szCs w:val="24"/>
          <w:lang w:eastAsia="uk-UA"/>
        </w:rPr>
      </w:pPr>
    </w:p>
    <w:p w14:paraId="79F999DE" w14:textId="77777777" w:rsidR="00252272" w:rsidRPr="00143266" w:rsidRDefault="00252272" w:rsidP="00531E32">
      <w:pPr>
        <w:spacing w:after="0" w:line="240" w:lineRule="auto"/>
        <w:jc w:val="both"/>
        <w:rPr>
          <w:rFonts w:ascii="Times New Roman" w:eastAsia="Times New Roman" w:hAnsi="Times New Roman" w:cs="Times New Roman"/>
          <w:bCs/>
          <w:sz w:val="24"/>
          <w:szCs w:val="24"/>
          <w:lang w:eastAsia="uk-UA"/>
        </w:rPr>
      </w:pPr>
    </w:p>
    <w:p w14:paraId="7790C2D8" w14:textId="77777777" w:rsidR="009126D3" w:rsidRPr="00143266" w:rsidRDefault="009126D3" w:rsidP="00531E32">
      <w:pPr>
        <w:tabs>
          <w:tab w:val="left" w:pos="-3402"/>
        </w:tabs>
        <w:spacing w:after="0" w:line="240" w:lineRule="auto"/>
        <w:ind w:firstLine="851"/>
        <w:jc w:val="both"/>
        <w:rPr>
          <w:rFonts w:ascii="Times New Roman" w:eastAsia="Times New Roman" w:hAnsi="Times New Roman" w:cs="Times New Roman"/>
          <w:bCs/>
          <w:sz w:val="28"/>
          <w:szCs w:val="28"/>
          <w:lang w:eastAsia="ru-RU"/>
        </w:rPr>
      </w:pPr>
    </w:p>
    <w:p w14:paraId="078FD993" w14:textId="77777777" w:rsidR="009126D3" w:rsidRPr="00143266" w:rsidRDefault="009126D3" w:rsidP="00531E32">
      <w:pPr>
        <w:tabs>
          <w:tab w:val="left" w:pos="-3402"/>
        </w:tabs>
        <w:spacing w:after="0" w:line="240" w:lineRule="auto"/>
        <w:ind w:firstLine="851"/>
        <w:jc w:val="center"/>
        <w:rPr>
          <w:rFonts w:ascii="Times New Roman" w:eastAsia="Times New Roman" w:hAnsi="Times New Roman" w:cs="Times New Roman"/>
          <w:bCs/>
          <w:sz w:val="28"/>
          <w:szCs w:val="28"/>
          <w:lang w:eastAsia="ru-RU"/>
        </w:rPr>
      </w:pPr>
      <w:r w:rsidRPr="00143266">
        <w:rPr>
          <w:rFonts w:ascii="Times New Roman" w:eastAsia="Times New Roman" w:hAnsi="Times New Roman" w:cs="Times New Roman"/>
          <w:bCs/>
          <w:sz w:val="28"/>
          <w:szCs w:val="28"/>
          <w:lang w:eastAsia="ru-RU"/>
        </w:rPr>
        <w:t>___________________________________________</w:t>
      </w:r>
    </w:p>
    <w:p w14:paraId="349A8EAE" w14:textId="77777777" w:rsidR="009126D3" w:rsidRPr="00143266" w:rsidRDefault="009126D3" w:rsidP="009126D3">
      <w:pPr>
        <w:tabs>
          <w:tab w:val="left" w:pos="-3402"/>
        </w:tabs>
        <w:spacing w:after="0" w:line="240" w:lineRule="auto"/>
        <w:ind w:firstLine="851"/>
        <w:jc w:val="center"/>
        <w:rPr>
          <w:rFonts w:ascii="Times New Roman" w:eastAsia="Times New Roman" w:hAnsi="Times New Roman" w:cs="Times New Roman"/>
          <w:bCs/>
          <w:sz w:val="28"/>
          <w:szCs w:val="28"/>
          <w:lang w:eastAsia="ru-RU"/>
        </w:rPr>
      </w:pPr>
    </w:p>
    <w:p w14:paraId="28607E7B" w14:textId="77777777" w:rsidR="00252272" w:rsidRPr="00143266" w:rsidRDefault="00252272" w:rsidP="005109A2">
      <w:pPr>
        <w:spacing w:after="0" w:line="240" w:lineRule="auto"/>
        <w:jc w:val="both"/>
        <w:rPr>
          <w:rFonts w:ascii="Times New Roman" w:eastAsia="Times New Roman" w:hAnsi="Times New Roman" w:cs="Times New Roman"/>
          <w:bCs/>
          <w:sz w:val="24"/>
          <w:szCs w:val="24"/>
          <w:lang w:eastAsia="uk-UA"/>
        </w:rPr>
      </w:pPr>
    </w:p>
    <w:p w14:paraId="18E10349" w14:textId="77777777" w:rsidR="00252272" w:rsidRPr="00143266" w:rsidRDefault="00252272" w:rsidP="005109A2">
      <w:pPr>
        <w:spacing w:after="0" w:line="240" w:lineRule="auto"/>
        <w:jc w:val="both"/>
        <w:rPr>
          <w:rFonts w:ascii="Times New Roman" w:eastAsia="Times New Roman" w:hAnsi="Times New Roman" w:cs="Times New Roman"/>
          <w:bCs/>
          <w:sz w:val="24"/>
          <w:szCs w:val="24"/>
          <w:lang w:eastAsia="uk-UA"/>
        </w:rPr>
      </w:pPr>
    </w:p>
    <w:p w14:paraId="0B47CFC1" w14:textId="77777777" w:rsidR="00252272" w:rsidRPr="00143266" w:rsidRDefault="00252272" w:rsidP="005109A2">
      <w:pPr>
        <w:spacing w:after="0" w:line="240" w:lineRule="auto"/>
        <w:jc w:val="both"/>
        <w:rPr>
          <w:rFonts w:ascii="Times New Roman" w:eastAsia="Times New Roman" w:hAnsi="Times New Roman" w:cs="Times New Roman"/>
          <w:bCs/>
          <w:sz w:val="24"/>
          <w:szCs w:val="24"/>
          <w:lang w:eastAsia="uk-UA"/>
        </w:rPr>
      </w:pPr>
    </w:p>
    <w:p w14:paraId="5CF9D67C" w14:textId="77777777" w:rsidR="00252272" w:rsidRPr="00143266" w:rsidRDefault="00252272" w:rsidP="005109A2">
      <w:pPr>
        <w:spacing w:after="0" w:line="240" w:lineRule="auto"/>
        <w:jc w:val="both"/>
        <w:rPr>
          <w:rFonts w:ascii="Times New Roman" w:eastAsia="Times New Roman" w:hAnsi="Times New Roman" w:cs="Times New Roman"/>
          <w:bCs/>
          <w:sz w:val="24"/>
          <w:szCs w:val="24"/>
          <w:lang w:eastAsia="uk-UA"/>
        </w:rPr>
      </w:pPr>
    </w:p>
    <w:p w14:paraId="77A635CD" w14:textId="77777777" w:rsidR="00252272" w:rsidRPr="00143266" w:rsidRDefault="00252272" w:rsidP="005109A2">
      <w:pPr>
        <w:spacing w:after="0" w:line="240" w:lineRule="auto"/>
        <w:jc w:val="both"/>
        <w:rPr>
          <w:rFonts w:ascii="Times New Roman" w:eastAsia="Times New Roman" w:hAnsi="Times New Roman" w:cs="Times New Roman"/>
          <w:bCs/>
          <w:sz w:val="24"/>
          <w:szCs w:val="24"/>
          <w:lang w:eastAsia="uk-UA"/>
        </w:rPr>
      </w:pPr>
    </w:p>
    <w:p w14:paraId="3E6AE2BF" w14:textId="77777777" w:rsidR="00252272" w:rsidRPr="00143266" w:rsidRDefault="00252272" w:rsidP="005109A2">
      <w:pPr>
        <w:spacing w:after="0" w:line="240" w:lineRule="auto"/>
        <w:jc w:val="both"/>
        <w:rPr>
          <w:rFonts w:ascii="Times New Roman" w:eastAsia="Times New Roman" w:hAnsi="Times New Roman" w:cs="Times New Roman"/>
          <w:bCs/>
          <w:sz w:val="24"/>
          <w:szCs w:val="24"/>
          <w:lang w:eastAsia="uk-UA"/>
        </w:rPr>
      </w:pPr>
    </w:p>
    <w:p w14:paraId="25899B2C"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2B129C09"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03F8CFD4"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7B49A139"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52BB042A"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6B9B8DDB"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499DF927"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4C6C2AE7"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6CB6C2AC" w14:textId="77777777" w:rsidR="00252272" w:rsidRDefault="00252272" w:rsidP="005109A2">
      <w:pPr>
        <w:spacing w:after="0" w:line="240" w:lineRule="auto"/>
        <w:jc w:val="both"/>
        <w:rPr>
          <w:rFonts w:ascii="Times New Roman" w:eastAsia="Times New Roman" w:hAnsi="Times New Roman" w:cs="Times New Roman"/>
          <w:sz w:val="24"/>
          <w:szCs w:val="24"/>
          <w:lang w:eastAsia="uk-UA"/>
        </w:rPr>
      </w:pPr>
    </w:p>
    <w:p w14:paraId="3A5729C2" w14:textId="77777777" w:rsidR="00252272" w:rsidRPr="00390DB4" w:rsidRDefault="00252272" w:rsidP="005109A2">
      <w:pPr>
        <w:spacing w:after="0" w:line="240" w:lineRule="auto"/>
        <w:jc w:val="both"/>
        <w:rPr>
          <w:rFonts w:ascii="Times New Roman" w:eastAsia="Times New Roman" w:hAnsi="Times New Roman" w:cs="Times New Roman"/>
          <w:sz w:val="24"/>
          <w:szCs w:val="24"/>
          <w:lang w:eastAsia="uk-UA"/>
        </w:rPr>
      </w:pPr>
    </w:p>
    <w:sectPr w:rsidR="00252272" w:rsidRPr="00390DB4" w:rsidSect="0073175E">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3F3E2" w14:textId="77777777" w:rsidR="006F3152" w:rsidRDefault="006F3152" w:rsidP="0073175E">
      <w:pPr>
        <w:spacing w:after="0" w:line="240" w:lineRule="auto"/>
      </w:pPr>
      <w:r>
        <w:separator/>
      </w:r>
    </w:p>
  </w:endnote>
  <w:endnote w:type="continuationSeparator" w:id="0">
    <w:p w14:paraId="347605B5" w14:textId="77777777" w:rsidR="006F3152" w:rsidRDefault="006F3152" w:rsidP="00731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8EFA5" w14:textId="77777777" w:rsidR="006F3152" w:rsidRDefault="006F3152" w:rsidP="0073175E">
      <w:pPr>
        <w:spacing w:after="0" w:line="240" w:lineRule="auto"/>
      </w:pPr>
      <w:r>
        <w:separator/>
      </w:r>
    </w:p>
  </w:footnote>
  <w:footnote w:type="continuationSeparator" w:id="0">
    <w:p w14:paraId="72E60A19" w14:textId="77777777" w:rsidR="006F3152" w:rsidRDefault="006F3152" w:rsidP="007317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6042634"/>
      <w:docPartObj>
        <w:docPartGallery w:val="Page Numbers (Top of Page)"/>
        <w:docPartUnique/>
      </w:docPartObj>
    </w:sdtPr>
    <w:sdtEndPr/>
    <w:sdtContent>
      <w:p w14:paraId="4C6C59E7" w14:textId="3294520D" w:rsidR="0073175E" w:rsidRDefault="0073175E">
        <w:pPr>
          <w:pStyle w:val="a7"/>
          <w:jc w:val="center"/>
        </w:pPr>
        <w:r>
          <w:fldChar w:fldCharType="begin"/>
        </w:r>
        <w:r>
          <w:instrText>PAGE   \* MERGEFORMAT</w:instrText>
        </w:r>
        <w:r>
          <w:fldChar w:fldCharType="separate"/>
        </w:r>
        <w:r w:rsidR="0077713B">
          <w:rPr>
            <w:noProof/>
          </w:rPr>
          <w:t>5</w:t>
        </w:r>
        <w:r>
          <w:fldChar w:fldCharType="end"/>
        </w:r>
      </w:p>
    </w:sdtContent>
  </w:sdt>
  <w:p w14:paraId="6635FB7F" w14:textId="77777777" w:rsidR="0073175E" w:rsidRDefault="0073175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19F6793"/>
    <w:multiLevelType w:val="multilevel"/>
    <w:tmpl w:val="7A908114"/>
    <w:lvl w:ilvl="0">
      <w:start w:val="3"/>
      <w:numFmt w:val="decimal"/>
      <w:lvlText w:val="%1"/>
      <w:lvlJc w:val="left"/>
      <w:pPr>
        <w:ind w:left="600" w:hanging="600"/>
      </w:pPr>
      <w:rPr>
        <w:rFonts w:hint="default"/>
      </w:rPr>
    </w:lvl>
    <w:lvl w:ilvl="1">
      <w:start w:val="2"/>
      <w:numFmt w:val="decimal"/>
      <w:lvlText w:val="%1.%2"/>
      <w:lvlJc w:val="left"/>
      <w:pPr>
        <w:ind w:left="990" w:hanging="600"/>
      </w:pPr>
      <w:rPr>
        <w:rFonts w:hint="default"/>
      </w:rPr>
    </w:lvl>
    <w:lvl w:ilvl="2">
      <w:start w:val="4"/>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04FC6B0B"/>
    <w:multiLevelType w:val="hybridMultilevel"/>
    <w:tmpl w:val="68D8B9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A7E6BF20">
      <w:start w:val="1"/>
      <w:numFmt w:val="decimal"/>
      <w:lvlText w:val="%3."/>
      <w:lvlJc w:val="right"/>
      <w:pPr>
        <w:ind w:left="2160" w:hanging="180"/>
      </w:pPr>
      <w:rPr>
        <w:rFonts w:ascii="Times New Roman" w:eastAsiaTheme="minorHAnsi" w:hAnsi="Times New Roman" w:cs="Times New Roman"/>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9B5A74"/>
    <w:multiLevelType w:val="multilevel"/>
    <w:tmpl w:val="D3949222"/>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94F3B71"/>
    <w:multiLevelType w:val="hybridMultilevel"/>
    <w:tmpl w:val="467EC2F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416DF6"/>
    <w:multiLevelType w:val="hybridMultilevel"/>
    <w:tmpl w:val="7F0ECCDC"/>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E3F395C"/>
    <w:multiLevelType w:val="multilevel"/>
    <w:tmpl w:val="912A921E"/>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FF6057"/>
    <w:multiLevelType w:val="hybridMultilevel"/>
    <w:tmpl w:val="4B7C349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00949BB"/>
    <w:multiLevelType w:val="multilevel"/>
    <w:tmpl w:val="A0F6A2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433C4"/>
    <w:multiLevelType w:val="multilevel"/>
    <w:tmpl w:val="60D406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E911AE"/>
    <w:multiLevelType w:val="multilevel"/>
    <w:tmpl w:val="0A022F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286C32"/>
    <w:multiLevelType w:val="multilevel"/>
    <w:tmpl w:val="086C944A"/>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4EE178C"/>
    <w:multiLevelType w:val="multilevel"/>
    <w:tmpl w:val="122213E6"/>
    <w:lvl w:ilvl="0">
      <w:start w:val="3"/>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2"/>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16306E91"/>
    <w:multiLevelType w:val="multilevel"/>
    <w:tmpl w:val="1410E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46502B"/>
    <w:multiLevelType w:val="hybridMultilevel"/>
    <w:tmpl w:val="803E6E4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1A032593"/>
    <w:multiLevelType w:val="hybridMultilevel"/>
    <w:tmpl w:val="4B4AE88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FCA4B74"/>
    <w:multiLevelType w:val="hybridMultilevel"/>
    <w:tmpl w:val="C8DC47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00F23D7"/>
    <w:multiLevelType w:val="hybridMultilevel"/>
    <w:tmpl w:val="6B7832B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4B55F4D"/>
    <w:multiLevelType w:val="multilevel"/>
    <w:tmpl w:val="A9CEEA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2E128A"/>
    <w:multiLevelType w:val="multilevel"/>
    <w:tmpl w:val="CBD4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C65B3F"/>
    <w:multiLevelType w:val="hybridMultilevel"/>
    <w:tmpl w:val="A08EE84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7C32E21"/>
    <w:multiLevelType w:val="hybridMultilevel"/>
    <w:tmpl w:val="EB467C04"/>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30F90622"/>
    <w:multiLevelType w:val="multilevel"/>
    <w:tmpl w:val="EC784A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0E2E68"/>
    <w:multiLevelType w:val="hybridMultilevel"/>
    <w:tmpl w:val="04F46F3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33A56E9C"/>
    <w:multiLevelType w:val="multilevel"/>
    <w:tmpl w:val="4F780F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484055"/>
    <w:multiLevelType w:val="multilevel"/>
    <w:tmpl w:val="6806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5F4AA3"/>
    <w:multiLevelType w:val="multilevel"/>
    <w:tmpl w:val="2836FA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CB722C"/>
    <w:multiLevelType w:val="multilevel"/>
    <w:tmpl w:val="81727A0C"/>
    <w:lvl w:ilvl="0">
      <w:start w:val="3"/>
      <w:numFmt w:val="decimal"/>
      <w:lvlText w:val="%1"/>
      <w:lvlJc w:val="left"/>
      <w:pPr>
        <w:ind w:left="600" w:hanging="600"/>
      </w:pPr>
      <w:rPr>
        <w:rFonts w:hint="default"/>
      </w:rPr>
    </w:lvl>
    <w:lvl w:ilvl="1">
      <w:start w:val="1"/>
      <w:numFmt w:val="decimal"/>
      <w:lvlText w:val="%1.%2"/>
      <w:lvlJc w:val="left"/>
      <w:pPr>
        <w:ind w:left="937" w:hanging="600"/>
      </w:pPr>
      <w:rPr>
        <w:rFonts w:hint="default"/>
      </w:rPr>
    </w:lvl>
    <w:lvl w:ilvl="2">
      <w:start w:val="7"/>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462" w:hanging="144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27" w15:restartNumberingAfterBreak="0">
    <w:nsid w:val="40176CC7"/>
    <w:multiLevelType w:val="multilevel"/>
    <w:tmpl w:val="94C0357A"/>
    <w:lvl w:ilvl="0">
      <w:start w:val="3"/>
      <w:numFmt w:val="decimal"/>
      <w:lvlText w:val="%1."/>
      <w:lvlJc w:val="left"/>
      <w:pPr>
        <w:ind w:left="675" w:hanging="675"/>
      </w:pPr>
      <w:rPr>
        <w:rFonts w:hint="default"/>
      </w:rPr>
    </w:lvl>
    <w:lvl w:ilvl="1">
      <w:start w:val="2"/>
      <w:numFmt w:val="decimal"/>
      <w:lvlText w:val="%1.%2."/>
      <w:lvlJc w:val="left"/>
      <w:pPr>
        <w:ind w:left="1102" w:hanging="720"/>
      </w:pPr>
      <w:rPr>
        <w:rFonts w:hint="default"/>
      </w:rPr>
    </w:lvl>
    <w:lvl w:ilvl="2">
      <w:start w:val="4"/>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28" w15:restartNumberingAfterBreak="0">
    <w:nsid w:val="415357A2"/>
    <w:multiLevelType w:val="multilevel"/>
    <w:tmpl w:val="7B0AD1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3C3A6D"/>
    <w:multiLevelType w:val="multilevel"/>
    <w:tmpl w:val="C3702A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723570"/>
    <w:multiLevelType w:val="multilevel"/>
    <w:tmpl w:val="8D825A66"/>
    <w:lvl w:ilvl="0">
      <w:start w:val="5"/>
      <w:numFmt w:val="decimal"/>
      <w:lvlText w:val="%1"/>
      <w:lvlJc w:val="left"/>
      <w:pPr>
        <w:ind w:left="600" w:hanging="600"/>
      </w:pPr>
      <w:rPr>
        <w:rFonts w:hint="default"/>
      </w:rPr>
    </w:lvl>
    <w:lvl w:ilvl="1">
      <w:start w:val="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48E70F2E"/>
    <w:multiLevelType w:val="hybridMultilevel"/>
    <w:tmpl w:val="34B0D4BE"/>
    <w:lvl w:ilvl="0" w:tplc="0422000D">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15:restartNumberingAfterBreak="0">
    <w:nsid w:val="4D7B301B"/>
    <w:multiLevelType w:val="multilevel"/>
    <w:tmpl w:val="7D9063D4"/>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4ECF1473"/>
    <w:multiLevelType w:val="multilevel"/>
    <w:tmpl w:val="81F28EC6"/>
    <w:lvl w:ilvl="0">
      <w:start w:val="6"/>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4F1238E8"/>
    <w:multiLevelType w:val="multilevel"/>
    <w:tmpl w:val="AF46A544"/>
    <w:lvl w:ilvl="0">
      <w:start w:val="3"/>
      <w:numFmt w:val="decimal"/>
      <w:lvlText w:val="%1."/>
      <w:lvlJc w:val="left"/>
      <w:pPr>
        <w:ind w:left="600" w:hanging="600"/>
      </w:pPr>
      <w:rPr>
        <w:rFonts w:hint="default"/>
      </w:rPr>
    </w:lvl>
    <w:lvl w:ilvl="1">
      <w:start w:val="18"/>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35" w15:restartNumberingAfterBreak="0">
    <w:nsid w:val="52AB2655"/>
    <w:multiLevelType w:val="multilevel"/>
    <w:tmpl w:val="9F7248B0"/>
    <w:lvl w:ilvl="0">
      <w:start w:val="4"/>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56C761FE"/>
    <w:multiLevelType w:val="multilevel"/>
    <w:tmpl w:val="34B46E98"/>
    <w:lvl w:ilvl="0">
      <w:start w:val="5"/>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59D5197C"/>
    <w:multiLevelType w:val="hybridMultilevel"/>
    <w:tmpl w:val="BDA60F7A"/>
    <w:lvl w:ilvl="0" w:tplc="0422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8" w15:restartNumberingAfterBreak="0">
    <w:nsid w:val="5A3739C5"/>
    <w:multiLevelType w:val="hybridMultilevel"/>
    <w:tmpl w:val="E35AB52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5A983BFC"/>
    <w:multiLevelType w:val="hybridMultilevel"/>
    <w:tmpl w:val="E4A4FED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F9C3A05"/>
    <w:multiLevelType w:val="multilevel"/>
    <w:tmpl w:val="1888601A"/>
    <w:lvl w:ilvl="0">
      <w:start w:val="4"/>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15:restartNumberingAfterBreak="0">
    <w:nsid w:val="60933E8A"/>
    <w:multiLevelType w:val="multilevel"/>
    <w:tmpl w:val="E4D4438E"/>
    <w:lvl w:ilvl="0">
      <w:start w:val="6"/>
      <w:numFmt w:val="decimal"/>
      <w:lvlText w:val="%1"/>
      <w:lvlJc w:val="left"/>
      <w:pPr>
        <w:ind w:left="375" w:hanging="375"/>
      </w:pPr>
      <w:rPr>
        <w:rFonts w:hint="default"/>
      </w:rPr>
    </w:lvl>
    <w:lvl w:ilvl="1">
      <w:start w:val="1"/>
      <w:numFmt w:val="decimal"/>
      <w:lvlText w:val="%1.%2"/>
      <w:lvlJc w:val="left"/>
      <w:pPr>
        <w:ind w:left="1161" w:hanging="375"/>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42" w15:restartNumberingAfterBreak="0">
    <w:nsid w:val="67B6047D"/>
    <w:multiLevelType w:val="multilevel"/>
    <w:tmpl w:val="DF5A2BC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B94678A"/>
    <w:multiLevelType w:val="hybridMultilevel"/>
    <w:tmpl w:val="07EA08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5905AAD"/>
    <w:multiLevelType w:val="multilevel"/>
    <w:tmpl w:val="D89C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9C22F3"/>
    <w:multiLevelType w:val="hybridMultilevel"/>
    <w:tmpl w:val="02641BB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6" w15:restartNumberingAfterBreak="0">
    <w:nsid w:val="7BE26A4C"/>
    <w:multiLevelType w:val="multilevel"/>
    <w:tmpl w:val="6DD4BB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4"/>
  </w:num>
  <w:num w:numId="3">
    <w:abstractNumId w:val="13"/>
  </w:num>
  <w:num w:numId="4">
    <w:abstractNumId w:val="19"/>
  </w:num>
  <w:num w:numId="5">
    <w:abstractNumId w:val="14"/>
  </w:num>
  <w:num w:numId="6">
    <w:abstractNumId w:val="38"/>
  </w:num>
  <w:num w:numId="7">
    <w:abstractNumId w:val="22"/>
  </w:num>
  <w:num w:numId="8">
    <w:abstractNumId w:val="45"/>
  </w:num>
  <w:num w:numId="9">
    <w:abstractNumId w:val="3"/>
  </w:num>
  <w:num w:numId="10">
    <w:abstractNumId w:val="44"/>
  </w:num>
  <w:num w:numId="11">
    <w:abstractNumId w:val="29"/>
  </w:num>
  <w:num w:numId="12">
    <w:abstractNumId w:val="16"/>
  </w:num>
  <w:num w:numId="13">
    <w:abstractNumId w:val="15"/>
  </w:num>
  <w:num w:numId="14">
    <w:abstractNumId w:val="31"/>
  </w:num>
  <w:num w:numId="15">
    <w:abstractNumId w:val="43"/>
  </w:num>
  <w:num w:numId="16">
    <w:abstractNumId w:val="18"/>
  </w:num>
  <w:num w:numId="17">
    <w:abstractNumId w:val="23"/>
  </w:num>
  <w:num w:numId="18">
    <w:abstractNumId w:val="17"/>
  </w:num>
  <w:num w:numId="19">
    <w:abstractNumId w:val="8"/>
  </w:num>
  <w:num w:numId="20">
    <w:abstractNumId w:val="21"/>
  </w:num>
  <w:num w:numId="21">
    <w:abstractNumId w:val="9"/>
  </w:num>
  <w:num w:numId="22">
    <w:abstractNumId w:val="46"/>
  </w:num>
  <w:num w:numId="23">
    <w:abstractNumId w:val="25"/>
  </w:num>
  <w:num w:numId="24">
    <w:abstractNumId w:val="7"/>
  </w:num>
  <w:num w:numId="25">
    <w:abstractNumId w:val="28"/>
  </w:num>
  <w:num w:numId="26">
    <w:abstractNumId w:val="24"/>
  </w:num>
  <w:num w:numId="27">
    <w:abstractNumId w:val="12"/>
  </w:num>
  <w:num w:numId="28">
    <w:abstractNumId w:val="1"/>
  </w:num>
  <w:num w:numId="29">
    <w:abstractNumId w:val="10"/>
  </w:num>
  <w:num w:numId="30">
    <w:abstractNumId w:val="37"/>
  </w:num>
  <w:num w:numId="31">
    <w:abstractNumId w:val="2"/>
  </w:num>
  <w:num w:numId="32">
    <w:abstractNumId w:val="26"/>
  </w:num>
  <w:num w:numId="33">
    <w:abstractNumId w:val="34"/>
  </w:num>
  <w:num w:numId="34">
    <w:abstractNumId w:val="32"/>
  </w:num>
  <w:num w:numId="35">
    <w:abstractNumId w:val="11"/>
  </w:num>
  <w:num w:numId="36">
    <w:abstractNumId w:val="40"/>
  </w:num>
  <w:num w:numId="37">
    <w:abstractNumId w:val="35"/>
  </w:num>
  <w:num w:numId="38">
    <w:abstractNumId w:val="36"/>
  </w:num>
  <w:num w:numId="39">
    <w:abstractNumId w:val="30"/>
  </w:num>
  <w:num w:numId="40">
    <w:abstractNumId w:val="33"/>
  </w:num>
  <w:num w:numId="41">
    <w:abstractNumId w:val="42"/>
  </w:num>
  <w:num w:numId="42">
    <w:abstractNumId w:val="5"/>
  </w:num>
  <w:num w:numId="43">
    <w:abstractNumId w:val="6"/>
  </w:num>
  <w:num w:numId="44">
    <w:abstractNumId w:val="0"/>
  </w:num>
  <w:num w:numId="45">
    <w:abstractNumId w:val="27"/>
  </w:num>
  <w:num w:numId="46">
    <w:abstractNumId w:val="20"/>
  </w:num>
  <w:num w:numId="47">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BE"/>
    <w:rsid w:val="0000006F"/>
    <w:rsid w:val="000626FD"/>
    <w:rsid w:val="00065F8D"/>
    <w:rsid w:val="000A0B8E"/>
    <w:rsid w:val="00143266"/>
    <w:rsid w:val="00182A7E"/>
    <w:rsid w:val="0019055A"/>
    <w:rsid w:val="00191041"/>
    <w:rsid w:val="00252272"/>
    <w:rsid w:val="00274BCC"/>
    <w:rsid w:val="00277E87"/>
    <w:rsid w:val="0028526A"/>
    <w:rsid w:val="002A3755"/>
    <w:rsid w:val="002B26A3"/>
    <w:rsid w:val="002C6001"/>
    <w:rsid w:val="003164EE"/>
    <w:rsid w:val="00322073"/>
    <w:rsid w:val="003642E0"/>
    <w:rsid w:val="00390DB4"/>
    <w:rsid w:val="003C5B04"/>
    <w:rsid w:val="003C5DE5"/>
    <w:rsid w:val="003F4E49"/>
    <w:rsid w:val="004A75D2"/>
    <w:rsid w:val="004C4113"/>
    <w:rsid w:val="004E458B"/>
    <w:rsid w:val="005109A2"/>
    <w:rsid w:val="00530639"/>
    <w:rsid w:val="00531E32"/>
    <w:rsid w:val="0055399B"/>
    <w:rsid w:val="00566C21"/>
    <w:rsid w:val="005722A5"/>
    <w:rsid w:val="00581583"/>
    <w:rsid w:val="005C183A"/>
    <w:rsid w:val="005C5261"/>
    <w:rsid w:val="006410F2"/>
    <w:rsid w:val="006F3152"/>
    <w:rsid w:val="0073175E"/>
    <w:rsid w:val="0077713B"/>
    <w:rsid w:val="007830DE"/>
    <w:rsid w:val="0079590E"/>
    <w:rsid w:val="007D6BB8"/>
    <w:rsid w:val="007F5CB0"/>
    <w:rsid w:val="008102D2"/>
    <w:rsid w:val="00835D50"/>
    <w:rsid w:val="00887F0E"/>
    <w:rsid w:val="009126D3"/>
    <w:rsid w:val="00916E1B"/>
    <w:rsid w:val="009262D6"/>
    <w:rsid w:val="00943BCB"/>
    <w:rsid w:val="009577DB"/>
    <w:rsid w:val="00A1182D"/>
    <w:rsid w:val="00A16EDC"/>
    <w:rsid w:val="00A243DD"/>
    <w:rsid w:val="00A5198E"/>
    <w:rsid w:val="00AB1153"/>
    <w:rsid w:val="00B32BBE"/>
    <w:rsid w:val="00B577EB"/>
    <w:rsid w:val="00B665C0"/>
    <w:rsid w:val="00BA2D1C"/>
    <w:rsid w:val="00BA426B"/>
    <w:rsid w:val="00BB0EA6"/>
    <w:rsid w:val="00BF085A"/>
    <w:rsid w:val="00C84FD1"/>
    <w:rsid w:val="00CB2256"/>
    <w:rsid w:val="00CD65E5"/>
    <w:rsid w:val="00D07A54"/>
    <w:rsid w:val="00D07E0F"/>
    <w:rsid w:val="00D30FC9"/>
    <w:rsid w:val="00D36ED5"/>
    <w:rsid w:val="00DD2427"/>
    <w:rsid w:val="00DD2439"/>
    <w:rsid w:val="00DE1751"/>
    <w:rsid w:val="00E13E2A"/>
    <w:rsid w:val="00E37387"/>
    <w:rsid w:val="00E5703A"/>
    <w:rsid w:val="00EF2A79"/>
    <w:rsid w:val="00F27B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9463"/>
  <w15:chartTrackingRefBased/>
  <w15:docId w15:val="{84F38CEF-EF81-4944-B85E-F20701EF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A16E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2A79"/>
    <w:pPr>
      <w:spacing w:after="0" w:line="240" w:lineRule="auto"/>
    </w:pPr>
  </w:style>
  <w:style w:type="table" w:styleId="a4">
    <w:name w:val="Table Grid"/>
    <w:basedOn w:val="a1"/>
    <w:uiPriority w:val="39"/>
    <w:rsid w:val="00A11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16EDC"/>
    <w:rPr>
      <w:rFonts w:asciiTheme="majorHAnsi" w:eastAsiaTheme="majorEastAsia" w:hAnsiTheme="majorHAnsi" w:cstheme="majorBidi"/>
      <w:color w:val="2E74B5" w:themeColor="accent1" w:themeShade="BF"/>
      <w:sz w:val="26"/>
      <w:szCs w:val="26"/>
    </w:rPr>
  </w:style>
  <w:style w:type="character" w:styleId="a5">
    <w:name w:val="Hyperlink"/>
    <w:basedOn w:val="a0"/>
    <w:uiPriority w:val="99"/>
    <w:unhideWhenUsed/>
    <w:rsid w:val="00A16EDC"/>
    <w:rPr>
      <w:color w:val="0563C1" w:themeColor="hyperlink"/>
      <w:u w:val="single"/>
    </w:rPr>
  </w:style>
  <w:style w:type="paragraph" w:customStyle="1" w:styleId="paragraph">
    <w:name w:val="paragraph"/>
    <w:basedOn w:val="a"/>
    <w:rsid w:val="00A16ED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A16EDC"/>
  </w:style>
  <w:style w:type="paragraph" w:styleId="a6">
    <w:name w:val="List Paragraph"/>
    <w:basedOn w:val="a"/>
    <w:uiPriority w:val="34"/>
    <w:qFormat/>
    <w:rsid w:val="00065F8D"/>
    <w:pPr>
      <w:ind w:left="720"/>
      <w:contextualSpacing/>
    </w:pPr>
  </w:style>
  <w:style w:type="paragraph" w:styleId="a7">
    <w:name w:val="header"/>
    <w:basedOn w:val="a"/>
    <w:link w:val="a8"/>
    <w:uiPriority w:val="99"/>
    <w:unhideWhenUsed/>
    <w:rsid w:val="0073175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73175E"/>
  </w:style>
  <w:style w:type="paragraph" w:styleId="a9">
    <w:name w:val="footer"/>
    <w:basedOn w:val="a"/>
    <w:link w:val="aa"/>
    <w:uiPriority w:val="99"/>
    <w:unhideWhenUsed/>
    <w:rsid w:val="0073175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73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4917">
      <w:bodyDiv w:val="1"/>
      <w:marLeft w:val="0"/>
      <w:marRight w:val="0"/>
      <w:marTop w:val="0"/>
      <w:marBottom w:val="0"/>
      <w:divBdr>
        <w:top w:val="none" w:sz="0" w:space="0" w:color="auto"/>
        <w:left w:val="none" w:sz="0" w:space="0" w:color="auto"/>
        <w:bottom w:val="none" w:sz="0" w:space="0" w:color="auto"/>
        <w:right w:val="none" w:sz="0" w:space="0" w:color="auto"/>
      </w:divBdr>
    </w:div>
    <w:div w:id="32927931">
      <w:bodyDiv w:val="1"/>
      <w:marLeft w:val="0"/>
      <w:marRight w:val="0"/>
      <w:marTop w:val="0"/>
      <w:marBottom w:val="0"/>
      <w:divBdr>
        <w:top w:val="none" w:sz="0" w:space="0" w:color="auto"/>
        <w:left w:val="none" w:sz="0" w:space="0" w:color="auto"/>
        <w:bottom w:val="none" w:sz="0" w:space="0" w:color="auto"/>
        <w:right w:val="none" w:sz="0" w:space="0" w:color="auto"/>
      </w:divBdr>
    </w:div>
    <w:div w:id="105542621">
      <w:bodyDiv w:val="1"/>
      <w:marLeft w:val="0"/>
      <w:marRight w:val="0"/>
      <w:marTop w:val="0"/>
      <w:marBottom w:val="0"/>
      <w:divBdr>
        <w:top w:val="none" w:sz="0" w:space="0" w:color="auto"/>
        <w:left w:val="none" w:sz="0" w:space="0" w:color="auto"/>
        <w:bottom w:val="none" w:sz="0" w:space="0" w:color="auto"/>
        <w:right w:val="none" w:sz="0" w:space="0" w:color="auto"/>
      </w:divBdr>
    </w:div>
    <w:div w:id="120078844">
      <w:bodyDiv w:val="1"/>
      <w:marLeft w:val="0"/>
      <w:marRight w:val="0"/>
      <w:marTop w:val="0"/>
      <w:marBottom w:val="0"/>
      <w:divBdr>
        <w:top w:val="none" w:sz="0" w:space="0" w:color="auto"/>
        <w:left w:val="none" w:sz="0" w:space="0" w:color="auto"/>
        <w:bottom w:val="none" w:sz="0" w:space="0" w:color="auto"/>
        <w:right w:val="none" w:sz="0" w:space="0" w:color="auto"/>
      </w:divBdr>
    </w:div>
    <w:div w:id="237793496">
      <w:bodyDiv w:val="1"/>
      <w:marLeft w:val="0"/>
      <w:marRight w:val="0"/>
      <w:marTop w:val="0"/>
      <w:marBottom w:val="0"/>
      <w:divBdr>
        <w:top w:val="none" w:sz="0" w:space="0" w:color="auto"/>
        <w:left w:val="none" w:sz="0" w:space="0" w:color="auto"/>
        <w:bottom w:val="none" w:sz="0" w:space="0" w:color="auto"/>
        <w:right w:val="none" w:sz="0" w:space="0" w:color="auto"/>
      </w:divBdr>
    </w:div>
    <w:div w:id="392394083">
      <w:bodyDiv w:val="1"/>
      <w:marLeft w:val="0"/>
      <w:marRight w:val="0"/>
      <w:marTop w:val="0"/>
      <w:marBottom w:val="0"/>
      <w:divBdr>
        <w:top w:val="none" w:sz="0" w:space="0" w:color="auto"/>
        <w:left w:val="none" w:sz="0" w:space="0" w:color="auto"/>
        <w:bottom w:val="none" w:sz="0" w:space="0" w:color="auto"/>
        <w:right w:val="none" w:sz="0" w:space="0" w:color="auto"/>
      </w:divBdr>
    </w:div>
    <w:div w:id="764226455">
      <w:bodyDiv w:val="1"/>
      <w:marLeft w:val="0"/>
      <w:marRight w:val="0"/>
      <w:marTop w:val="0"/>
      <w:marBottom w:val="0"/>
      <w:divBdr>
        <w:top w:val="none" w:sz="0" w:space="0" w:color="auto"/>
        <w:left w:val="none" w:sz="0" w:space="0" w:color="auto"/>
        <w:bottom w:val="none" w:sz="0" w:space="0" w:color="auto"/>
        <w:right w:val="none" w:sz="0" w:space="0" w:color="auto"/>
      </w:divBdr>
    </w:div>
    <w:div w:id="1750494851">
      <w:bodyDiv w:val="1"/>
      <w:marLeft w:val="0"/>
      <w:marRight w:val="0"/>
      <w:marTop w:val="0"/>
      <w:marBottom w:val="0"/>
      <w:divBdr>
        <w:top w:val="none" w:sz="0" w:space="0" w:color="auto"/>
        <w:left w:val="none" w:sz="0" w:space="0" w:color="auto"/>
        <w:bottom w:val="none" w:sz="0" w:space="0" w:color="auto"/>
        <w:right w:val="none" w:sz="0" w:space="0" w:color="auto"/>
      </w:divBdr>
    </w:div>
    <w:div w:id="198589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6696</Words>
  <Characters>3817</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dc:creator>
  <cp:keywords/>
  <dc:description/>
  <cp:lastModifiedBy>K1</cp:lastModifiedBy>
  <cp:revision>7</cp:revision>
  <cp:lastPrinted>2026-01-07T07:39:00Z</cp:lastPrinted>
  <dcterms:created xsi:type="dcterms:W3CDTF">2026-01-07T08:49:00Z</dcterms:created>
  <dcterms:modified xsi:type="dcterms:W3CDTF">2026-01-08T08:41:00Z</dcterms:modified>
</cp:coreProperties>
</file>